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0052" w14:textId="60B3DA4C" w:rsidR="00926E37" w:rsidRPr="00695A04" w:rsidRDefault="00926E37" w:rsidP="00926E37">
      <w:pPr>
        <w:widowControl w:val="0"/>
        <w:suppressAutoHyphens/>
        <w:spacing w:after="200" w:line="276" w:lineRule="auto"/>
        <w:ind w:firstLine="0"/>
        <w:jc w:val="center"/>
        <w:rPr>
          <w:rFonts w:eastAsia="Times New Roman" w:cstheme="minorHAnsi"/>
          <w:i/>
          <w:iCs/>
          <w:sz w:val="20"/>
          <w:szCs w:val="20"/>
          <w:lang w:eastAsia="zh-CN"/>
        </w:rPr>
      </w:pPr>
      <w:r w:rsidRPr="00695A04">
        <w:rPr>
          <w:rFonts w:eastAsia="Times New Roman" w:cstheme="minorHAnsi"/>
          <w:b/>
          <w:color w:val="000000"/>
          <w:kern w:val="1"/>
          <w:lang w:eastAsia="zh-CN" w:bidi="hi-IN"/>
        </w:rPr>
        <w:t>PRIVACY POLICY</w:t>
      </w:r>
      <w:r w:rsidRPr="00695A04">
        <w:rPr>
          <w:rFonts w:eastAsia="Times New Roman" w:cstheme="minorHAnsi"/>
          <w:b/>
          <w:color w:val="000000"/>
          <w:kern w:val="1"/>
          <w:lang w:eastAsia="zh-CN" w:bidi="hi-IN"/>
        </w:rPr>
        <w:br/>
      </w:r>
      <w:r w:rsidRPr="00695A04">
        <w:rPr>
          <w:rFonts w:eastAsia="Times New Roman" w:cstheme="minorHAnsi"/>
          <w:i/>
          <w:iCs/>
          <w:sz w:val="20"/>
          <w:szCs w:val="20"/>
          <w:lang w:eastAsia="zh-CN"/>
        </w:rPr>
        <w:t>(Ar</w:t>
      </w:r>
      <w:r w:rsidR="001508BA">
        <w:rPr>
          <w:rFonts w:eastAsia="Times New Roman" w:cstheme="minorHAnsi"/>
          <w:i/>
          <w:iCs/>
          <w:sz w:val="20"/>
          <w:szCs w:val="20"/>
          <w:lang w:eastAsia="zh-CN"/>
        </w:rPr>
        <w:t>t</w:t>
      </w:r>
      <w:r w:rsidRPr="00695A04">
        <w:rPr>
          <w:rFonts w:eastAsia="Times New Roman" w:cstheme="minorHAnsi"/>
          <w:i/>
          <w:iCs/>
          <w:sz w:val="20"/>
          <w:szCs w:val="20"/>
          <w:lang w:eastAsia="zh-CN"/>
        </w:rPr>
        <w:t>t. 13</w:t>
      </w:r>
      <w:r w:rsidR="001508BA">
        <w:rPr>
          <w:rFonts w:eastAsia="Times New Roman" w:cstheme="minorHAnsi"/>
          <w:i/>
          <w:iCs/>
          <w:sz w:val="20"/>
          <w:szCs w:val="20"/>
          <w:lang w:eastAsia="zh-CN"/>
        </w:rPr>
        <w:t>-14</w:t>
      </w:r>
      <w:r w:rsidRPr="00695A04">
        <w:rPr>
          <w:rFonts w:eastAsia="Times New Roman" w:cstheme="minorHAnsi"/>
          <w:i/>
          <w:iCs/>
          <w:sz w:val="20"/>
          <w:szCs w:val="20"/>
          <w:lang w:eastAsia="zh-CN"/>
        </w:rPr>
        <w:t xml:space="preserve"> EU Regulation 2016/679 and Legislative Decree 196/2003 and subsequent amendments)</w:t>
      </w:r>
    </w:p>
    <w:p w14:paraId="2E012A39" w14:textId="77777777" w:rsidR="00926E37" w:rsidRPr="00695A04" w:rsidRDefault="00926E37" w:rsidP="00926E37">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Dear data subject,</w:t>
      </w:r>
    </w:p>
    <w:p w14:paraId="7DBD9DC7" w14:textId="77777777" w:rsidR="00926E37" w:rsidRPr="00695A04" w:rsidRDefault="00926E37" w:rsidP="00926E37">
      <w:pPr>
        <w:widowControl w:val="0"/>
        <w:spacing w:after="200" w:line="276" w:lineRule="auto"/>
        <w:ind w:firstLine="0"/>
        <w:jc w:val="both"/>
        <w:rPr>
          <w:rFonts w:eastAsia="Times New Roman" w:cstheme="minorHAnsi"/>
          <w:sz w:val="20"/>
          <w:szCs w:val="20"/>
          <w:lang w:eastAsia="zh-CN"/>
        </w:rPr>
      </w:pPr>
      <w:r w:rsidRPr="00695A04">
        <w:rPr>
          <w:rFonts w:eastAsia="Times New Roman" w:cstheme="minorHAnsi"/>
          <w:sz w:val="20"/>
          <w:szCs w:val="20"/>
          <w:lang w:eastAsia="zh-CN"/>
        </w:rPr>
        <w:t>below, we provide you with some information that is necessary to bring to your attention, not only to comply with legal obligations but also because transparency and fairness towards data subjects are fundamental aspects of our business.</w:t>
      </w:r>
    </w:p>
    <w:p w14:paraId="6E5AC9A9" w14:textId="77777777" w:rsidR="00926E37" w:rsidRPr="00215988" w:rsidRDefault="00926E37" w:rsidP="00926E37">
      <w:pPr>
        <w:widowControl w:val="0"/>
        <w:spacing w:line="288" w:lineRule="auto"/>
        <w:ind w:firstLine="0"/>
        <w:jc w:val="both"/>
        <w:rPr>
          <w:rFonts w:eastAsia="Times New Roman" w:cstheme="minorHAnsi"/>
          <w:b/>
          <w:bCs/>
          <w:sz w:val="20"/>
          <w:szCs w:val="20"/>
          <w:lang w:eastAsia="it-IT"/>
        </w:rPr>
      </w:pPr>
      <w:r w:rsidRPr="00215988">
        <w:rPr>
          <w:rFonts w:eastAsia="Times New Roman" w:cstheme="minorHAnsi"/>
          <w:b/>
          <w:bCs/>
          <w:sz w:val="20"/>
          <w:szCs w:val="20"/>
          <w:lang w:eastAsia="zh-CN"/>
        </w:rPr>
        <w:t>Data controller</w:t>
      </w:r>
    </w:p>
    <w:p w14:paraId="2BF747AA" w14:textId="77777777" w:rsidR="00926E37" w:rsidRPr="00215988" w:rsidRDefault="00926E37" w:rsidP="00926E37">
      <w:pPr>
        <w:widowControl w:val="0"/>
        <w:spacing w:line="288" w:lineRule="auto"/>
        <w:ind w:firstLine="0"/>
        <w:jc w:val="both"/>
        <w:rPr>
          <w:rFonts w:eastAsia="Times New Roman" w:cstheme="minorHAnsi"/>
          <w:sz w:val="20"/>
          <w:szCs w:val="20"/>
          <w:lang w:eastAsia="it-IT"/>
        </w:rPr>
      </w:pPr>
      <w:r w:rsidRPr="00215988">
        <w:rPr>
          <w:rFonts w:eastAsia="Times New Roman" w:cstheme="minorHAnsi"/>
          <w:sz w:val="20"/>
          <w:szCs w:val="20"/>
          <w:lang w:eastAsia="it-IT"/>
        </w:rPr>
        <w:t xml:space="preserve">The Data Controller for your personal data is </w:t>
      </w:r>
      <w:r w:rsidRPr="00215988">
        <w:rPr>
          <w:rFonts w:eastAsia="Times New Roman" w:cstheme="minorHAnsi"/>
          <w:b/>
          <w:bCs/>
          <w:sz w:val="20"/>
          <w:szCs w:val="20"/>
          <w:lang w:eastAsia="it-IT"/>
        </w:rPr>
        <w:t>Maglificio Ferdinanda di Fiorin &amp; Tomasin Srl</w:t>
      </w:r>
      <w:r w:rsidRPr="00215988">
        <w:rPr>
          <w:rFonts w:eastAsia="Times New Roman" w:cstheme="minorHAnsi"/>
          <w:sz w:val="20"/>
          <w:szCs w:val="20"/>
          <w:lang w:eastAsia="it-IT"/>
        </w:rPr>
        <w:t>, who is responsible for the legitimate and proper use of your personal data. You can contact them for any information or requests using the following contact details:</w:t>
      </w:r>
    </w:p>
    <w:p w14:paraId="4885148E" w14:textId="77777777" w:rsidR="00926E37" w:rsidRPr="00215988" w:rsidRDefault="00926E37" w:rsidP="00926E37">
      <w:pPr>
        <w:widowControl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142"/>
        <w:gridCol w:w="7765"/>
      </w:tblGrid>
      <w:tr w:rsidR="00926E37" w:rsidRPr="00215988" w14:paraId="6AD7616A"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34727696" w14:textId="77777777" w:rsidR="00926E37" w:rsidRPr="00215988" w:rsidRDefault="00926E37"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VAT number</w:t>
            </w:r>
          </w:p>
        </w:tc>
        <w:tc>
          <w:tcPr>
            <w:tcW w:w="3919" w:type="pct"/>
            <w:tcBorders>
              <w:top w:val="single" w:sz="6" w:space="0" w:color="auto"/>
              <w:left w:val="nil"/>
              <w:bottom w:val="single" w:sz="6" w:space="0" w:color="auto"/>
              <w:right w:val="single" w:sz="6" w:space="0" w:color="auto"/>
            </w:tcBorders>
          </w:tcPr>
          <w:p w14:paraId="263C1AA8" w14:textId="77777777" w:rsidR="00926E37" w:rsidRPr="00215988" w:rsidRDefault="00926E37"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01115160267</w:t>
            </w:r>
          </w:p>
        </w:tc>
      </w:tr>
      <w:tr w:rsidR="00926E37" w:rsidRPr="00215988" w14:paraId="4E52A05C"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3C11D29" w14:textId="77777777" w:rsidR="00926E37" w:rsidRPr="00215988" w:rsidRDefault="00926E37"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Address</w:t>
            </w:r>
          </w:p>
        </w:tc>
        <w:tc>
          <w:tcPr>
            <w:tcW w:w="3919" w:type="pct"/>
            <w:tcBorders>
              <w:top w:val="single" w:sz="6" w:space="0" w:color="auto"/>
              <w:left w:val="nil"/>
              <w:bottom w:val="single" w:sz="6" w:space="0" w:color="auto"/>
              <w:right w:val="single" w:sz="6" w:space="0" w:color="auto"/>
            </w:tcBorders>
          </w:tcPr>
          <w:p w14:paraId="02889F44" w14:textId="77777777" w:rsidR="00926E37" w:rsidRPr="00215988" w:rsidRDefault="00926E37" w:rsidP="00065667">
            <w:pPr>
              <w:widowControl w:val="0"/>
              <w:spacing w:line="273"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Via Casere 9, 31028 Vazzola (TV)</w:t>
            </w:r>
          </w:p>
        </w:tc>
      </w:tr>
      <w:tr w:rsidR="00926E37" w:rsidRPr="00215988" w14:paraId="3AA26558"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52DECD27" w14:textId="77777777" w:rsidR="00926E37" w:rsidRPr="00215988" w:rsidRDefault="00926E37"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Phone</w:t>
            </w:r>
          </w:p>
        </w:tc>
        <w:tc>
          <w:tcPr>
            <w:tcW w:w="3919" w:type="pct"/>
            <w:tcBorders>
              <w:top w:val="single" w:sz="6" w:space="0" w:color="auto"/>
              <w:left w:val="nil"/>
              <w:bottom w:val="single" w:sz="6" w:space="0" w:color="auto"/>
              <w:right w:val="single" w:sz="6" w:space="0" w:color="auto"/>
            </w:tcBorders>
          </w:tcPr>
          <w:p w14:paraId="487138F2" w14:textId="77777777" w:rsidR="00926E37" w:rsidRPr="00215988" w:rsidRDefault="00926E37"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0438 441474</w:t>
            </w:r>
          </w:p>
        </w:tc>
      </w:tr>
      <w:tr w:rsidR="00926E37" w:rsidRPr="00215988" w14:paraId="2F22B3F8"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0316BB1D" w14:textId="77777777" w:rsidR="00926E37" w:rsidRPr="00215988" w:rsidRDefault="00926E37"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tcPr>
          <w:p w14:paraId="1A14E85B" w14:textId="77777777" w:rsidR="00926E37" w:rsidRPr="00215988" w:rsidRDefault="00926E37"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maglificio@maglificioferdinanda.com</w:t>
            </w:r>
          </w:p>
        </w:tc>
      </w:tr>
      <w:tr w:rsidR="00926E37" w:rsidRPr="00215988" w14:paraId="5252F2B3" w14:textId="77777777" w:rsidTr="0006566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15EF175" w14:textId="77777777" w:rsidR="00926E37" w:rsidRPr="00215988" w:rsidRDefault="00926E37" w:rsidP="00065667">
            <w:pPr>
              <w:widowControl w:val="0"/>
              <w:spacing w:line="288" w:lineRule="auto"/>
              <w:ind w:left="56" w:firstLine="98"/>
              <w:jc w:val="both"/>
              <w:rPr>
                <w:rFonts w:eastAsia="Times New Roman" w:cstheme="minorHAnsi"/>
                <w:color w:val="000000"/>
                <w:sz w:val="20"/>
                <w:szCs w:val="20"/>
                <w:lang w:eastAsia="it-IT"/>
              </w:rPr>
            </w:pPr>
            <w:r w:rsidRPr="00215988">
              <w:rPr>
                <w:rFonts w:eastAsia="Times New Roman" w:cstheme="minorHAnsi"/>
                <w:color w:val="000000"/>
                <w:sz w:val="20"/>
                <w:szCs w:val="20"/>
                <w:lang w:eastAsia="it-IT"/>
              </w:rPr>
              <w:t>PEC</w:t>
            </w:r>
          </w:p>
        </w:tc>
        <w:tc>
          <w:tcPr>
            <w:tcW w:w="3919" w:type="pct"/>
            <w:tcBorders>
              <w:top w:val="single" w:sz="6" w:space="0" w:color="auto"/>
              <w:left w:val="nil"/>
              <w:bottom w:val="single" w:sz="6" w:space="0" w:color="auto"/>
              <w:right w:val="single" w:sz="6" w:space="0" w:color="auto"/>
            </w:tcBorders>
          </w:tcPr>
          <w:p w14:paraId="1261F078" w14:textId="77777777" w:rsidR="00926E37" w:rsidRPr="00215988" w:rsidRDefault="00926E37" w:rsidP="00065667">
            <w:pPr>
              <w:widowControl w:val="0"/>
              <w:spacing w:line="288" w:lineRule="auto"/>
              <w:ind w:firstLine="0"/>
              <w:jc w:val="both"/>
              <w:rPr>
                <w:rFonts w:eastAsia="Times New Roman" w:cstheme="minorHAnsi"/>
                <w:sz w:val="20"/>
                <w:szCs w:val="20"/>
                <w:lang w:eastAsia="zh-CN"/>
              </w:rPr>
            </w:pPr>
            <w:r w:rsidRPr="00215988">
              <w:rPr>
                <w:rFonts w:eastAsia="Times New Roman" w:cstheme="minorHAnsi"/>
                <w:sz w:val="20"/>
                <w:szCs w:val="20"/>
                <w:lang w:eastAsia="zh-CN"/>
              </w:rPr>
              <w:t xml:space="preserve"> maglificioferdinanda@ecpec.it</w:t>
            </w:r>
          </w:p>
        </w:tc>
      </w:tr>
    </w:tbl>
    <w:p w14:paraId="3A69A37C" w14:textId="77777777" w:rsidR="004E7EF2" w:rsidRDefault="004E7EF2"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p>
    <w:p w14:paraId="2614C5EA" w14:textId="77777777" w:rsidR="0066346A" w:rsidRDefault="0066346A"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66346A">
        <w:rPr>
          <w:rFonts w:eastAsia="Times New Roman" w:cstheme="minorHAnsi"/>
          <w:b/>
          <w:bCs/>
          <w:sz w:val="20"/>
          <w:szCs w:val="20"/>
          <w:lang w:eastAsia="it-IT"/>
        </w:rPr>
        <w:t>Categories of processed data and data source</w:t>
      </w:r>
    </w:p>
    <w:p w14:paraId="51597D46" w14:textId="77777777" w:rsidR="00A07303" w:rsidRPr="00A07303" w:rsidRDefault="00A07303" w:rsidP="00A07303">
      <w:pPr>
        <w:widowControl w:val="0"/>
        <w:autoSpaceDE w:val="0"/>
        <w:autoSpaceDN w:val="0"/>
        <w:adjustRightInd w:val="0"/>
        <w:spacing w:line="288" w:lineRule="auto"/>
        <w:ind w:firstLine="0"/>
        <w:contextualSpacing/>
        <w:jc w:val="both"/>
        <w:rPr>
          <w:rFonts w:eastAsia="Times New Roman" w:cstheme="minorHAnsi"/>
          <w:sz w:val="20"/>
          <w:szCs w:val="20"/>
        </w:rPr>
      </w:pPr>
      <w:r w:rsidRPr="00A07303">
        <w:rPr>
          <w:rFonts w:eastAsia="Times New Roman" w:cstheme="minorHAnsi"/>
          <w:sz w:val="20"/>
          <w:szCs w:val="20"/>
        </w:rPr>
        <w:t>For the processing, the Data Controller will process common data, such as: personal data, contact information, address data, data related to identification/recognition documents, payment data, access, and identification data.</w:t>
      </w:r>
    </w:p>
    <w:p w14:paraId="7127D94B" w14:textId="77777777" w:rsidR="00A07303" w:rsidRPr="00A07303" w:rsidRDefault="00A07303" w:rsidP="00A07303">
      <w:pPr>
        <w:widowControl w:val="0"/>
        <w:autoSpaceDE w:val="0"/>
        <w:autoSpaceDN w:val="0"/>
        <w:adjustRightInd w:val="0"/>
        <w:spacing w:line="288" w:lineRule="auto"/>
        <w:ind w:firstLine="0"/>
        <w:contextualSpacing/>
        <w:jc w:val="both"/>
        <w:rPr>
          <w:rFonts w:eastAsia="Times New Roman" w:cstheme="minorHAnsi"/>
          <w:sz w:val="20"/>
          <w:szCs w:val="20"/>
        </w:rPr>
      </w:pPr>
      <w:r w:rsidRPr="00A07303">
        <w:rPr>
          <w:rFonts w:eastAsia="Times New Roman" w:cstheme="minorHAnsi"/>
          <w:sz w:val="20"/>
          <w:szCs w:val="20"/>
        </w:rPr>
        <w:t>The data are provided by you and/or by third parties such as other suppliers and/or collected from sources accessible to the public.</w:t>
      </w:r>
    </w:p>
    <w:p w14:paraId="2BEDF88C" w14:textId="77777777" w:rsidR="002C54DD" w:rsidRPr="000E2508" w:rsidRDefault="002C54DD" w:rsidP="002C54DD">
      <w:pPr>
        <w:widowControl w:val="0"/>
        <w:autoSpaceDE w:val="0"/>
        <w:autoSpaceDN w:val="0"/>
        <w:adjustRightInd w:val="0"/>
        <w:spacing w:line="288" w:lineRule="auto"/>
        <w:ind w:firstLine="0"/>
        <w:contextualSpacing/>
        <w:jc w:val="both"/>
        <w:rPr>
          <w:rFonts w:eastAsia="Times New Roman" w:cstheme="minorHAnsi"/>
          <w:sz w:val="20"/>
          <w:szCs w:val="20"/>
          <w:lang w:eastAsia="it-IT"/>
        </w:rPr>
      </w:pPr>
    </w:p>
    <w:p w14:paraId="06FE2C69" w14:textId="77777777" w:rsidR="00802351" w:rsidRPr="00304FB4" w:rsidRDefault="00802351" w:rsidP="00802351">
      <w:pPr>
        <w:widowControl w:val="0"/>
        <w:spacing w:line="288" w:lineRule="auto"/>
        <w:ind w:firstLine="0"/>
        <w:jc w:val="both"/>
        <w:rPr>
          <w:rFonts w:eastAsia="Times New Roman" w:cstheme="minorHAnsi"/>
          <w:b/>
          <w:bCs/>
          <w:sz w:val="20"/>
          <w:szCs w:val="20"/>
          <w:lang w:eastAsia="it-IT"/>
        </w:rPr>
      </w:pPr>
      <w:r w:rsidRPr="00304FB4">
        <w:rPr>
          <w:rFonts w:eastAsia="Times New Roman" w:cstheme="minorHAnsi"/>
          <w:b/>
          <w:bCs/>
          <w:sz w:val="20"/>
          <w:szCs w:val="20"/>
          <w:lang w:eastAsia="it-IT"/>
        </w:rPr>
        <w:t>Processing</w:t>
      </w:r>
    </w:p>
    <w:p w14:paraId="2ECE63BF" w14:textId="5FFA79DB" w:rsidR="002C54DD" w:rsidRPr="000E2508" w:rsidRDefault="00802351" w:rsidP="00802351">
      <w:pPr>
        <w:widowControl w:val="0"/>
        <w:autoSpaceDE w:val="0"/>
        <w:autoSpaceDN w:val="0"/>
        <w:adjustRightInd w:val="0"/>
        <w:spacing w:after="120" w:line="288" w:lineRule="auto"/>
        <w:ind w:firstLine="0"/>
        <w:jc w:val="both"/>
        <w:rPr>
          <w:rFonts w:eastAsia="Times New Roman" w:cstheme="minorHAnsi"/>
          <w:b/>
          <w:bCs/>
          <w:sz w:val="20"/>
          <w:szCs w:val="20"/>
          <w:lang w:eastAsia="it-IT"/>
        </w:rPr>
      </w:pPr>
      <w:r w:rsidRPr="00304FB4">
        <w:rPr>
          <w:rFonts w:eastAsia="Times New Roman" w:cstheme="minorHAnsi"/>
          <w:sz w:val="20"/>
          <w:szCs w:val="20"/>
          <w:lang w:eastAsia="it-IT"/>
        </w:rPr>
        <w:t>Your personal data is collected and processed through automated, semi-automated and non-automated methods, as specified below</w:t>
      </w:r>
      <w:r w:rsidR="002C54DD" w:rsidRPr="000E2508">
        <w:rPr>
          <w:rFonts w:eastAsia="Times New Roman" w:cstheme="minorHAnsi"/>
          <w:sz w:val="20"/>
          <w:szCs w:val="20"/>
          <w:lang w:eastAsia="it-IT"/>
        </w:rPr>
        <w:t>:</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9E2861" w:rsidRPr="000E2508" w14:paraId="33072BDF" w14:textId="77777777" w:rsidTr="00ED0D54">
        <w:trPr>
          <w:trHeight w:val="360"/>
        </w:trPr>
        <w:tc>
          <w:tcPr>
            <w:tcW w:w="1027" w:type="pct"/>
            <w:tcBorders>
              <w:top w:val="single" w:sz="6" w:space="0" w:color="auto"/>
              <w:left w:val="single" w:sz="6" w:space="0" w:color="auto"/>
              <w:bottom w:val="single" w:sz="6" w:space="0" w:color="auto"/>
              <w:right w:val="single" w:sz="6" w:space="0" w:color="auto"/>
            </w:tcBorders>
            <w:vAlign w:val="center"/>
          </w:tcPr>
          <w:p w14:paraId="3ED5740C" w14:textId="1B4B3A6F" w:rsidR="009E2861" w:rsidRPr="000E2508" w:rsidRDefault="009E2861" w:rsidP="009E2861">
            <w:pPr>
              <w:widowControl w:val="0"/>
              <w:autoSpaceDE w:val="0"/>
              <w:autoSpaceDN w:val="0"/>
              <w:adjustRightInd w:val="0"/>
              <w:spacing w:line="288" w:lineRule="auto"/>
              <w:ind w:left="-154" w:firstLine="0"/>
              <w:jc w:val="center"/>
              <w:rPr>
                <w:rFonts w:eastAsia="Times New Roman" w:cstheme="minorHAnsi"/>
                <w:b/>
                <w:sz w:val="20"/>
                <w:szCs w:val="20"/>
                <w:lang w:eastAsia="zh-CN"/>
              </w:rPr>
            </w:pPr>
            <w:r>
              <w:rPr>
                <w:rFonts w:cstheme="minorHAnsi"/>
                <w:b/>
                <w:sz w:val="20"/>
                <w:szCs w:val="20"/>
              </w:rPr>
              <w:t>Processing</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DD1CC26" w14:textId="10C0ADB4" w:rsidR="009E2861" w:rsidRPr="000E2508" w:rsidRDefault="009E2861" w:rsidP="009E2861">
            <w:pPr>
              <w:widowControl w:val="0"/>
              <w:autoSpaceDE w:val="0"/>
              <w:autoSpaceDN w:val="0"/>
              <w:adjustRightInd w:val="0"/>
              <w:spacing w:line="288" w:lineRule="auto"/>
              <w:ind w:left="-154" w:firstLine="0"/>
              <w:jc w:val="center"/>
              <w:rPr>
                <w:rFonts w:eastAsia="Times New Roman" w:cstheme="minorHAnsi"/>
                <w:b/>
                <w:sz w:val="20"/>
                <w:szCs w:val="20"/>
                <w:lang w:eastAsia="zh-CN"/>
              </w:rPr>
            </w:pPr>
            <w:r>
              <w:rPr>
                <w:rFonts w:cstheme="minorHAnsi"/>
                <w:b/>
                <w:sz w:val="20"/>
                <w:szCs w:val="20"/>
              </w:rPr>
              <w:t>Purposes</w:t>
            </w:r>
          </w:p>
        </w:tc>
        <w:tc>
          <w:tcPr>
            <w:tcW w:w="1473" w:type="pct"/>
            <w:tcBorders>
              <w:top w:val="single" w:sz="6" w:space="0" w:color="auto"/>
              <w:left w:val="nil"/>
              <w:bottom w:val="single" w:sz="6" w:space="0" w:color="auto"/>
              <w:right w:val="single" w:sz="6" w:space="0" w:color="auto"/>
            </w:tcBorders>
            <w:vAlign w:val="center"/>
            <w:hideMark/>
          </w:tcPr>
          <w:p w14:paraId="149194D7" w14:textId="576AF872" w:rsidR="009E2861" w:rsidRPr="000E2508" w:rsidRDefault="009E2861" w:rsidP="009E2861">
            <w:pPr>
              <w:widowControl w:val="0"/>
              <w:autoSpaceDE w:val="0"/>
              <w:autoSpaceDN w:val="0"/>
              <w:adjustRightInd w:val="0"/>
              <w:spacing w:line="288" w:lineRule="auto"/>
              <w:ind w:left="-154" w:firstLine="0"/>
              <w:jc w:val="center"/>
              <w:rPr>
                <w:rFonts w:eastAsia="Times New Roman" w:cstheme="minorHAnsi"/>
                <w:b/>
                <w:sz w:val="20"/>
                <w:szCs w:val="20"/>
                <w:lang w:eastAsia="zh-CN"/>
              </w:rPr>
            </w:pPr>
            <w:r>
              <w:rPr>
                <w:rFonts w:cstheme="minorHAnsi"/>
                <w:b/>
                <w:sz w:val="20"/>
                <w:szCs w:val="20"/>
              </w:rPr>
              <w:t>Legal basis</w:t>
            </w:r>
          </w:p>
        </w:tc>
        <w:tc>
          <w:tcPr>
            <w:tcW w:w="1247" w:type="pct"/>
            <w:tcBorders>
              <w:top w:val="single" w:sz="6" w:space="0" w:color="auto"/>
              <w:left w:val="nil"/>
              <w:bottom w:val="single" w:sz="6" w:space="0" w:color="auto"/>
              <w:right w:val="single" w:sz="6" w:space="0" w:color="auto"/>
            </w:tcBorders>
            <w:vAlign w:val="center"/>
            <w:hideMark/>
          </w:tcPr>
          <w:p w14:paraId="3007B713" w14:textId="0E2B5042" w:rsidR="009E2861" w:rsidRPr="000E2508" w:rsidRDefault="009E2861" w:rsidP="009E2861">
            <w:pPr>
              <w:widowControl w:val="0"/>
              <w:autoSpaceDE w:val="0"/>
              <w:autoSpaceDN w:val="0"/>
              <w:adjustRightInd w:val="0"/>
              <w:spacing w:line="288" w:lineRule="auto"/>
              <w:ind w:left="-154" w:firstLine="0"/>
              <w:jc w:val="center"/>
              <w:rPr>
                <w:rFonts w:eastAsia="Times New Roman" w:cstheme="minorHAnsi"/>
                <w:b/>
                <w:sz w:val="20"/>
                <w:szCs w:val="20"/>
                <w:lang w:eastAsia="zh-CN"/>
              </w:rPr>
            </w:pPr>
            <w:r>
              <w:rPr>
                <w:rFonts w:cstheme="minorHAnsi"/>
                <w:b/>
                <w:sz w:val="20"/>
                <w:szCs w:val="20"/>
              </w:rPr>
              <w:t>Data retention</w:t>
            </w:r>
            <w:r w:rsidRPr="00A4159F">
              <w:rPr>
                <w:rFonts w:cstheme="minorHAnsi"/>
                <w:b/>
                <w:sz w:val="20"/>
                <w:szCs w:val="20"/>
              </w:rPr>
              <w:t>*</w:t>
            </w:r>
          </w:p>
        </w:tc>
      </w:tr>
      <w:tr w:rsidR="004A233C" w:rsidRPr="000E2508" w14:paraId="23C04D3E"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352AC6EE" w14:textId="758F050E" w:rsidR="004A233C" w:rsidRPr="000E2508" w:rsidRDefault="004A233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Pr>
                <w:rFonts w:cstheme="minorHAnsi"/>
                <w:sz w:val="20"/>
                <w:szCs w:val="20"/>
                <w:lang w:eastAsia="it-IT"/>
              </w:rPr>
              <w:t>Front office</w:t>
            </w:r>
          </w:p>
        </w:tc>
        <w:tc>
          <w:tcPr>
            <w:tcW w:w="1253" w:type="pct"/>
            <w:tcBorders>
              <w:top w:val="single" w:sz="6" w:space="0" w:color="auto"/>
              <w:left w:val="single" w:sz="6" w:space="0" w:color="auto"/>
              <w:bottom w:val="single" w:sz="6" w:space="0" w:color="auto"/>
              <w:right w:val="single" w:sz="6" w:space="0" w:color="auto"/>
            </w:tcBorders>
            <w:vAlign w:val="center"/>
          </w:tcPr>
          <w:p w14:paraId="451E65C9" w14:textId="4AF599D6" w:rsidR="004A233C" w:rsidRPr="000E2508" w:rsidRDefault="004A233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800BCA">
              <w:rPr>
                <w:rFonts w:cstheme="minorHAnsi"/>
                <w:sz w:val="20"/>
                <w:szCs w:val="20"/>
                <w:lang w:eastAsia="it-IT"/>
              </w:rPr>
              <w:t>Monitoring individuals entering the company; Call filtering</w:t>
            </w:r>
          </w:p>
        </w:tc>
        <w:tc>
          <w:tcPr>
            <w:tcW w:w="1473" w:type="pct"/>
            <w:tcBorders>
              <w:top w:val="single" w:sz="6" w:space="0" w:color="auto"/>
              <w:left w:val="nil"/>
              <w:bottom w:val="single" w:sz="6" w:space="0" w:color="auto"/>
              <w:right w:val="single" w:sz="6" w:space="0" w:color="auto"/>
            </w:tcBorders>
            <w:vAlign w:val="center"/>
          </w:tcPr>
          <w:p w14:paraId="3A33BB3E" w14:textId="2F5243BB" w:rsidR="004A233C" w:rsidRPr="000E2508" w:rsidRDefault="004A233C" w:rsidP="004A233C">
            <w:pPr>
              <w:widowControl w:val="0"/>
              <w:autoSpaceDE w:val="0"/>
              <w:autoSpaceDN w:val="0"/>
              <w:adjustRightInd w:val="0"/>
              <w:spacing w:line="288" w:lineRule="auto"/>
              <w:ind w:left="128" w:hanging="128"/>
              <w:contextualSpacing/>
              <w:rPr>
                <w:rFonts w:eastAsia="Times New Roman" w:cstheme="minorHAnsi"/>
                <w:sz w:val="20"/>
                <w:szCs w:val="20"/>
                <w:lang w:eastAsia="it-IT"/>
              </w:rPr>
            </w:pPr>
            <w:r>
              <w:rPr>
                <w:rFonts w:cstheme="minorHAnsi"/>
                <w:sz w:val="20"/>
                <w:szCs w:val="20"/>
                <w:lang w:eastAsia="it-IT"/>
              </w:rPr>
              <w:t xml:space="preserve">   </w:t>
            </w:r>
            <w:r w:rsidRPr="00800BCA">
              <w:rPr>
                <w:rFonts w:cstheme="minorHAnsi"/>
                <w:sz w:val="20"/>
                <w:szCs w:val="20"/>
                <w:lang w:eastAsia="it-IT"/>
              </w:rPr>
              <w:t>Pursuing the legitimate interest of the Data Controller in the correct management of logistical and organizational needs and in controlling access to company premises</w:t>
            </w:r>
          </w:p>
        </w:tc>
        <w:tc>
          <w:tcPr>
            <w:tcW w:w="1247" w:type="pct"/>
            <w:tcBorders>
              <w:top w:val="single" w:sz="6" w:space="0" w:color="auto"/>
              <w:left w:val="nil"/>
              <w:bottom w:val="single" w:sz="6" w:space="0" w:color="auto"/>
              <w:right w:val="single" w:sz="6" w:space="0" w:color="auto"/>
            </w:tcBorders>
            <w:vAlign w:val="center"/>
          </w:tcPr>
          <w:p w14:paraId="6DA31096" w14:textId="39C14E33" w:rsidR="004A233C" w:rsidRPr="000E2508" w:rsidRDefault="004A233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72D22">
              <w:rPr>
                <w:rFonts w:cstheme="minorHAnsi"/>
                <w:sz w:val="20"/>
                <w:szCs w:val="20"/>
                <w:lang w:eastAsia="it-IT"/>
              </w:rPr>
              <w:t>1</w:t>
            </w:r>
            <w:r w:rsidRPr="00EC0382">
              <w:rPr>
                <w:rFonts w:cstheme="minorHAnsi"/>
                <w:sz w:val="20"/>
                <w:szCs w:val="20"/>
                <w:lang w:eastAsia="it-IT"/>
              </w:rPr>
              <w:t xml:space="preserve"> year from the year of data acquisition</w:t>
            </w:r>
          </w:p>
        </w:tc>
      </w:tr>
      <w:tr w:rsidR="004A233C" w:rsidRPr="000E2508" w14:paraId="486D8DFB"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3601C04" w14:textId="0A8374DE" w:rsidR="004A233C" w:rsidRPr="000E2508" w:rsidRDefault="00F9767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9767C">
              <w:rPr>
                <w:rFonts w:eastAsia="Times New Roman" w:cstheme="minorHAnsi"/>
                <w:sz w:val="20"/>
                <w:szCs w:val="20"/>
                <w:lang w:eastAsia="it-IT"/>
              </w:rPr>
              <w:t>Acceptance</w:t>
            </w:r>
          </w:p>
        </w:tc>
        <w:tc>
          <w:tcPr>
            <w:tcW w:w="1253" w:type="pct"/>
            <w:tcBorders>
              <w:top w:val="single" w:sz="6" w:space="0" w:color="auto"/>
              <w:left w:val="single" w:sz="6" w:space="0" w:color="auto"/>
              <w:bottom w:val="single" w:sz="6" w:space="0" w:color="auto"/>
              <w:right w:val="single" w:sz="6" w:space="0" w:color="auto"/>
            </w:tcBorders>
            <w:vAlign w:val="center"/>
          </w:tcPr>
          <w:p w14:paraId="391F8CC9" w14:textId="179EFB6E" w:rsidR="004A233C" w:rsidRPr="000E2508" w:rsidRDefault="00F9767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9767C">
              <w:rPr>
                <w:rFonts w:eastAsia="Times New Roman" w:cstheme="minorHAnsi"/>
                <w:sz w:val="20"/>
                <w:szCs w:val="20"/>
                <w:lang w:eastAsia="it-IT"/>
              </w:rPr>
              <w:t>Acceptance of goods</w:t>
            </w:r>
          </w:p>
        </w:tc>
        <w:tc>
          <w:tcPr>
            <w:tcW w:w="1473" w:type="pct"/>
            <w:tcBorders>
              <w:top w:val="single" w:sz="6" w:space="0" w:color="auto"/>
              <w:left w:val="nil"/>
              <w:bottom w:val="single" w:sz="6" w:space="0" w:color="auto"/>
              <w:right w:val="single" w:sz="6" w:space="0" w:color="auto"/>
            </w:tcBorders>
            <w:vAlign w:val="center"/>
          </w:tcPr>
          <w:p w14:paraId="0A68D1DD" w14:textId="0185B1E1" w:rsidR="004A233C" w:rsidRPr="000E2508" w:rsidRDefault="00F9767C"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9767C">
              <w:rPr>
                <w:rFonts w:eastAsia="Times New Roman" w:cstheme="minorHAnsi"/>
                <w:sz w:val="20"/>
                <w:szCs w:val="20"/>
                <w:lang w:eastAsia="it-IT"/>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7247D2C4" w14:textId="780849C3" w:rsidR="004A233C" w:rsidRPr="000E2508" w:rsidRDefault="002B367F"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2B367F">
              <w:rPr>
                <w:rFonts w:eastAsia="Times New Roman" w:cstheme="minorHAnsi"/>
                <w:sz w:val="20"/>
                <w:szCs w:val="20"/>
                <w:lang w:eastAsia="it-IT"/>
              </w:rPr>
              <w:t>10 years from the relevant year</w:t>
            </w:r>
          </w:p>
        </w:tc>
      </w:tr>
      <w:tr w:rsidR="004A233C" w:rsidRPr="000E2508" w14:paraId="046A39C6"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DECBBDD" w14:textId="21F5693A" w:rsidR="004A233C" w:rsidRPr="000E2508" w:rsidRDefault="002B367F"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2B367F">
              <w:rPr>
                <w:rFonts w:eastAsia="Times New Roman" w:cstheme="minorHAnsi"/>
                <w:sz w:val="20"/>
                <w:szCs w:val="20"/>
                <w:lang w:eastAsia="it-IT"/>
              </w:rPr>
              <w:t>Supplier Management</w:t>
            </w:r>
          </w:p>
        </w:tc>
        <w:tc>
          <w:tcPr>
            <w:tcW w:w="1253" w:type="pct"/>
            <w:tcBorders>
              <w:top w:val="single" w:sz="6" w:space="0" w:color="auto"/>
              <w:left w:val="single" w:sz="6" w:space="0" w:color="auto"/>
              <w:bottom w:val="single" w:sz="6" w:space="0" w:color="auto"/>
              <w:right w:val="single" w:sz="6" w:space="0" w:color="auto"/>
            </w:tcBorders>
            <w:vAlign w:val="center"/>
          </w:tcPr>
          <w:p w14:paraId="6DEFD36A" w14:textId="70A25188" w:rsidR="004A233C" w:rsidRPr="000E2508" w:rsidRDefault="002B367F"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2B367F">
              <w:rPr>
                <w:rFonts w:eastAsia="Times New Roman" w:cstheme="minorHAnsi"/>
                <w:sz w:val="20"/>
                <w:szCs w:val="20"/>
                <w:lang w:eastAsia="it-IT"/>
              </w:rPr>
              <w:t>Establishment and management of the contractual relationship</w:t>
            </w:r>
          </w:p>
        </w:tc>
        <w:tc>
          <w:tcPr>
            <w:tcW w:w="1473" w:type="pct"/>
            <w:tcBorders>
              <w:top w:val="single" w:sz="6" w:space="0" w:color="auto"/>
              <w:left w:val="nil"/>
              <w:bottom w:val="single" w:sz="6" w:space="0" w:color="auto"/>
              <w:right w:val="single" w:sz="6" w:space="0" w:color="auto"/>
            </w:tcBorders>
            <w:vAlign w:val="center"/>
          </w:tcPr>
          <w:p w14:paraId="248E8A50" w14:textId="3ADD9821" w:rsidR="004A233C" w:rsidRPr="000E2508" w:rsidRDefault="002B367F" w:rsidP="004A233C">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2B367F">
              <w:rPr>
                <w:rFonts w:eastAsia="Times New Roman" w:cstheme="minorHAnsi"/>
                <w:sz w:val="20"/>
                <w:szCs w:val="20"/>
                <w:lang w:eastAsia="it-IT"/>
              </w:rPr>
              <w:t>Execution of the contract or pre-contractual measures; Compliance with a legal obligation</w:t>
            </w:r>
          </w:p>
        </w:tc>
        <w:tc>
          <w:tcPr>
            <w:tcW w:w="1247" w:type="pct"/>
            <w:tcBorders>
              <w:top w:val="single" w:sz="6" w:space="0" w:color="auto"/>
              <w:left w:val="nil"/>
              <w:bottom w:val="single" w:sz="6" w:space="0" w:color="auto"/>
              <w:right w:val="single" w:sz="6" w:space="0" w:color="auto"/>
            </w:tcBorders>
            <w:vAlign w:val="center"/>
          </w:tcPr>
          <w:p w14:paraId="0B5CDBD5" w14:textId="0DF09382" w:rsidR="004A233C" w:rsidRPr="000E2508" w:rsidRDefault="00312697" w:rsidP="004A233C">
            <w:pPr>
              <w:widowControl w:val="0"/>
              <w:autoSpaceDE w:val="0"/>
              <w:autoSpaceDN w:val="0"/>
              <w:adjustRightInd w:val="0"/>
              <w:ind w:left="128" w:firstLine="0"/>
              <w:rPr>
                <w:rFonts w:eastAsia="Times New Roman" w:cstheme="minorHAnsi"/>
                <w:sz w:val="20"/>
                <w:szCs w:val="20"/>
                <w:lang w:eastAsia="it-IT"/>
              </w:rPr>
            </w:pPr>
            <w:r w:rsidRPr="00312697">
              <w:rPr>
                <w:rFonts w:eastAsia="Times New Roman" w:cstheme="minorHAnsi"/>
                <w:sz w:val="20"/>
                <w:szCs w:val="20"/>
                <w:lang w:eastAsia="it-IT"/>
              </w:rPr>
              <w:t>10 years from the year of termination of the last contract</w:t>
            </w:r>
          </w:p>
        </w:tc>
      </w:tr>
      <w:tr w:rsidR="004A233C" w:rsidRPr="000E2508" w14:paraId="2AB2CB07"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7A3707AA" w14:textId="4CBD772A" w:rsidR="004A233C" w:rsidRPr="000E2508" w:rsidRDefault="00312697" w:rsidP="004A233C">
            <w:pPr>
              <w:widowControl w:val="0"/>
              <w:autoSpaceDE w:val="0"/>
              <w:autoSpaceDN w:val="0"/>
              <w:adjustRightInd w:val="0"/>
              <w:spacing w:line="288" w:lineRule="auto"/>
              <w:ind w:left="128" w:firstLine="0"/>
              <w:contextualSpacing/>
              <w:rPr>
                <w:rFonts w:cstheme="minorHAnsi"/>
                <w:color w:val="000000"/>
                <w:sz w:val="20"/>
                <w:szCs w:val="20"/>
              </w:rPr>
            </w:pPr>
            <w:r w:rsidRPr="00312697">
              <w:rPr>
                <w:rFonts w:cstheme="minorHAnsi"/>
                <w:color w:val="000000"/>
                <w:sz w:val="20"/>
                <w:szCs w:val="20"/>
              </w:rPr>
              <w:t>Accounting</w:t>
            </w:r>
          </w:p>
        </w:tc>
        <w:tc>
          <w:tcPr>
            <w:tcW w:w="1253" w:type="pct"/>
            <w:tcBorders>
              <w:top w:val="single" w:sz="6" w:space="0" w:color="auto"/>
              <w:left w:val="single" w:sz="6" w:space="0" w:color="auto"/>
              <w:bottom w:val="single" w:sz="6" w:space="0" w:color="auto"/>
              <w:right w:val="single" w:sz="6" w:space="0" w:color="auto"/>
            </w:tcBorders>
            <w:vAlign w:val="center"/>
          </w:tcPr>
          <w:p w14:paraId="2C2E0171" w14:textId="632A12B0" w:rsidR="004A233C" w:rsidRPr="000E2508" w:rsidRDefault="00312697" w:rsidP="004A233C">
            <w:pPr>
              <w:widowControl w:val="0"/>
              <w:autoSpaceDE w:val="0"/>
              <w:autoSpaceDN w:val="0"/>
              <w:adjustRightInd w:val="0"/>
              <w:spacing w:line="288" w:lineRule="auto"/>
              <w:ind w:left="128" w:firstLine="0"/>
              <w:contextualSpacing/>
              <w:rPr>
                <w:rFonts w:cstheme="minorHAnsi"/>
                <w:color w:val="000000"/>
                <w:sz w:val="20"/>
                <w:szCs w:val="20"/>
              </w:rPr>
            </w:pPr>
            <w:r w:rsidRPr="00312697">
              <w:rPr>
                <w:rFonts w:cstheme="minorHAnsi"/>
                <w:color w:val="000000"/>
                <w:sz w:val="20"/>
                <w:szCs w:val="20"/>
              </w:rPr>
              <w:t>Maintenance of accounting records; Tax compliance</w:t>
            </w:r>
          </w:p>
        </w:tc>
        <w:tc>
          <w:tcPr>
            <w:tcW w:w="1473" w:type="pct"/>
            <w:tcBorders>
              <w:top w:val="single" w:sz="6" w:space="0" w:color="auto"/>
              <w:left w:val="nil"/>
              <w:bottom w:val="single" w:sz="6" w:space="0" w:color="auto"/>
              <w:right w:val="single" w:sz="6" w:space="0" w:color="auto"/>
            </w:tcBorders>
            <w:vAlign w:val="center"/>
          </w:tcPr>
          <w:p w14:paraId="7BFA091D" w14:textId="7479272E" w:rsidR="004A233C" w:rsidRPr="000E2508" w:rsidRDefault="00312697" w:rsidP="004A233C">
            <w:pPr>
              <w:widowControl w:val="0"/>
              <w:autoSpaceDE w:val="0"/>
              <w:autoSpaceDN w:val="0"/>
              <w:adjustRightInd w:val="0"/>
              <w:spacing w:line="288" w:lineRule="auto"/>
              <w:ind w:left="128" w:firstLine="0"/>
              <w:contextualSpacing/>
              <w:rPr>
                <w:rFonts w:cstheme="minorHAnsi"/>
                <w:color w:val="000000"/>
                <w:sz w:val="20"/>
                <w:szCs w:val="20"/>
              </w:rPr>
            </w:pPr>
            <w:r w:rsidRPr="00312697">
              <w:rPr>
                <w:rFonts w:cstheme="minorHAnsi"/>
                <w:color w:val="000000"/>
                <w:sz w:val="20"/>
                <w:szCs w:val="20"/>
              </w:rPr>
              <w:t>Compliance with a legal obligation</w:t>
            </w:r>
          </w:p>
        </w:tc>
        <w:tc>
          <w:tcPr>
            <w:tcW w:w="1247" w:type="pct"/>
            <w:tcBorders>
              <w:top w:val="single" w:sz="6" w:space="0" w:color="auto"/>
              <w:left w:val="nil"/>
              <w:bottom w:val="single" w:sz="6" w:space="0" w:color="auto"/>
              <w:right w:val="single" w:sz="6" w:space="0" w:color="auto"/>
            </w:tcBorders>
            <w:vAlign w:val="center"/>
          </w:tcPr>
          <w:p w14:paraId="423C9F29" w14:textId="4E2F8083" w:rsidR="004A233C" w:rsidRPr="000E2508" w:rsidRDefault="00676903" w:rsidP="004A233C">
            <w:pPr>
              <w:widowControl w:val="0"/>
              <w:autoSpaceDE w:val="0"/>
              <w:autoSpaceDN w:val="0"/>
              <w:adjustRightInd w:val="0"/>
              <w:ind w:left="128" w:firstLine="0"/>
              <w:rPr>
                <w:rFonts w:cstheme="minorHAnsi"/>
                <w:color w:val="000000"/>
                <w:sz w:val="20"/>
                <w:szCs w:val="20"/>
              </w:rPr>
            </w:pPr>
            <w:r w:rsidRPr="00676903">
              <w:rPr>
                <w:rFonts w:cstheme="minorHAnsi"/>
                <w:color w:val="000000"/>
                <w:sz w:val="20"/>
                <w:szCs w:val="20"/>
              </w:rPr>
              <w:t>10 years from the relevant year</w:t>
            </w:r>
          </w:p>
        </w:tc>
      </w:tr>
      <w:tr w:rsidR="004A233C" w:rsidRPr="000E2508" w14:paraId="266FC874"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8238AEF" w14:textId="07FE643A" w:rsidR="004A233C" w:rsidRPr="000E2508" w:rsidRDefault="00676903" w:rsidP="004A233C">
            <w:pPr>
              <w:widowControl w:val="0"/>
              <w:autoSpaceDE w:val="0"/>
              <w:autoSpaceDN w:val="0"/>
              <w:adjustRightInd w:val="0"/>
              <w:spacing w:line="288" w:lineRule="auto"/>
              <w:ind w:left="128" w:firstLine="0"/>
              <w:contextualSpacing/>
              <w:rPr>
                <w:rFonts w:cstheme="minorHAnsi"/>
                <w:color w:val="000000"/>
                <w:sz w:val="20"/>
                <w:szCs w:val="20"/>
              </w:rPr>
            </w:pPr>
            <w:r w:rsidRPr="00676903">
              <w:rPr>
                <w:rFonts w:cstheme="minorHAnsi"/>
                <w:color w:val="000000"/>
                <w:sz w:val="20"/>
                <w:szCs w:val="20"/>
              </w:rPr>
              <w:t>Activity Planning and Control</w:t>
            </w:r>
          </w:p>
        </w:tc>
        <w:tc>
          <w:tcPr>
            <w:tcW w:w="1253" w:type="pct"/>
            <w:tcBorders>
              <w:top w:val="single" w:sz="6" w:space="0" w:color="auto"/>
              <w:left w:val="single" w:sz="6" w:space="0" w:color="auto"/>
              <w:bottom w:val="single" w:sz="6" w:space="0" w:color="auto"/>
              <w:right w:val="single" w:sz="6" w:space="0" w:color="auto"/>
            </w:tcBorders>
            <w:vAlign w:val="center"/>
          </w:tcPr>
          <w:p w14:paraId="7695BFEC" w14:textId="7EC9416E" w:rsidR="004A233C" w:rsidRPr="000E2508" w:rsidRDefault="00676903" w:rsidP="004A233C">
            <w:pPr>
              <w:widowControl w:val="0"/>
              <w:autoSpaceDE w:val="0"/>
              <w:autoSpaceDN w:val="0"/>
              <w:adjustRightInd w:val="0"/>
              <w:spacing w:line="288" w:lineRule="auto"/>
              <w:ind w:left="128" w:firstLine="0"/>
              <w:contextualSpacing/>
              <w:rPr>
                <w:rFonts w:cstheme="minorHAnsi"/>
                <w:color w:val="000000"/>
                <w:sz w:val="20"/>
                <w:szCs w:val="20"/>
              </w:rPr>
            </w:pPr>
            <w:r w:rsidRPr="00676903">
              <w:rPr>
                <w:rFonts w:cstheme="minorHAnsi"/>
                <w:color w:val="000000"/>
                <w:sz w:val="20"/>
                <w:szCs w:val="20"/>
              </w:rPr>
              <w:t>Activity planning</w:t>
            </w:r>
          </w:p>
        </w:tc>
        <w:tc>
          <w:tcPr>
            <w:tcW w:w="1473" w:type="pct"/>
            <w:tcBorders>
              <w:top w:val="single" w:sz="6" w:space="0" w:color="auto"/>
              <w:left w:val="nil"/>
              <w:bottom w:val="single" w:sz="6" w:space="0" w:color="auto"/>
              <w:right w:val="single" w:sz="6" w:space="0" w:color="auto"/>
            </w:tcBorders>
            <w:vAlign w:val="center"/>
          </w:tcPr>
          <w:p w14:paraId="69F0BD6A" w14:textId="3E4EB33A" w:rsidR="004A233C" w:rsidRPr="000E2508" w:rsidRDefault="009E6EA7" w:rsidP="004A233C">
            <w:pPr>
              <w:widowControl w:val="0"/>
              <w:autoSpaceDE w:val="0"/>
              <w:autoSpaceDN w:val="0"/>
              <w:adjustRightInd w:val="0"/>
              <w:spacing w:line="288" w:lineRule="auto"/>
              <w:ind w:left="128" w:firstLine="0"/>
              <w:contextualSpacing/>
              <w:rPr>
                <w:rFonts w:cstheme="minorHAnsi"/>
                <w:color w:val="000000"/>
                <w:sz w:val="20"/>
                <w:szCs w:val="20"/>
              </w:rPr>
            </w:pPr>
            <w:r w:rsidRPr="009E6EA7">
              <w:rPr>
                <w:rFonts w:cstheme="minorHAnsi"/>
                <w:color w:val="000000"/>
                <w:sz w:val="20"/>
                <w:szCs w:val="20"/>
              </w:rPr>
              <w:t xml:space="preserve">Pursuit of the Data Controller's legitimate interest in carrying out </w:t>
            </w:r>
            <w:r w:rsidRPr="009E6EA7">
              <w:rPr>
                <w:rFonts w:cstheme="minorHAnsi"/>
                <w:color w:val="000000"/>
                <w:sz w:val="20"/>
                <w:szCs w:val="20"/>
              </w:rPr>
              <w:lastRenderedPageBreak/>
              <w:t>business activities</w:t>
            </w:r>
          </w:p>
        </w:tc>
        <w:tc>
          <w:tcPr>
            <w:tcW w:w="1247" w:type="pct"/>
            <w:tcBorders>
              <w:top w:val="single" w:sz="6" w:space="0" w:color="auto"/>
              <w:left w:val="nil"/>
              <w:bottom w:val="single" w:sz="6" w:space="0" w:color="auto"/>
              <w:right w:val="single" w:sz="6" w:space="0" w:color="auto"/>
            </w:tcBorders>
            <w:vAlign w:val="center"/>
          </w:tcPr>
          <w:p w14:paraId="539F6EF0" w14:textId="67A132BA" w:rsidR="004A233C" w:rsidRPr="000E2508" w:rsidRDefault="009E6EA7" w:rsidP="004A233C">
            <w:pPr>
              <w:widowControl w:val="0"/>
              <w:autoSpaceDE w:val="0"/>
              <w:autoSpaceDN w:val="0"/>
              <w:adjustRightInd w:val="0"/>
              <w:ind w:left="128" w:firstLine="0"/>
              <w:rPr>
                <w:rFonts w:cstheme="minorHAnsi"/>
                <w:color w:val="000000"/>
                <w:sz w:val="20"/>
                <w:szCs w:val="20"/>
              </w:rPr>
            </w:pPr>
            <w:r w:rsidRPr="009E6EA7">
              <w:rPr>
                <w:rFonts w:cstheme="minorHAnsi"/>
                <w:color w:val="000000"/>
                <w:sz w:val="20"/>
                <w:szCs w:val="20"/>
              </w:rPr>
              <w:lastRenderedPageBreak/>
              <w:t>10 years from the year of data acquisition</w:t>
            </w:r>
          </w:p>
        </w:tc>
      </w:tr>
      <w:tr w:rsidR="004A233C" w:rsidRPr="000E2508" w14:paraId="765951B4"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969C6C2" w14:textId="1AA78C92" w:rsidR="004A233C" w:rsidRPr="000E2508" w:rsidRDefault="009E6EA7" w:rsidP="004A233C">
            <w:pPr>
              <w:widowControl w:val="0"/>
              <w:autoSpaceDE w:val="0"/>
              <w:autoSpaceDN w:val="0"/>
              <w:adjustRightInd w:val="0"/>
              <w:spacing w:line="288" w:lineRule="auto"/>
              <w:ind w:left="128" w:firstLine="0"/>
              <w:contextualSpacing/>
              <w:rPr>
                <w:rFonts w:cstheme="minorHAnsi"/>
                <w:sz w:val="20"/>
                <w:szCs w:val="20"/>
              </w:rPr>
            </w:pPr>
            <w:r w:rsidRPr="009E6EA7">
              <w:rPr>
                <w:rFonts w:cstheme="minorHAnsi"/>
                <w:sz w:val="20"/>
                <w:szCs w:val="20"/>
              </w:rPr>
              <w:t>Purchases</w:t>
            </w:r>
          </w:p>
        </w:tc>
        <w:tc>
          <w:tcPr>
            <w:tcW w:w="1253" w:type="pct"/>
            <w:tcBorders>
              <w:top w:val="single" w:sz="6" w:space="0" w:color="auto"/>
              <w:left w:val="single" w:sz="6" w:space="0" w:color="auto"/>
              <w:bottom w:val="single" w:sz="6" w:space="0" w:color="auto"/>
              <w:right w:val="single" w:sz="6" w:space="0" w:color="auto"/>
            </w:tcBorders>
            <w:vAlign w:val="center"/>
          </w:tcPr>
          <w:p w14:paraId="59FAD84B" w14:textId="472CEC63" w:rsidR="004A233C" w:rsidRPr="000E2508" w:rsidRDefault="009E6EA7" w:rsidP="004A233C">
            <w:pPr>
              <w:widowControl w:val="0"/>
              <w:autoSpaceDE w:val="0"/>
              <w:autoSpaceDN w:val="0"/>
              <w:adjustRightInd w:val="0"/>
              <w:spacing w:line="288" w:lineRule="auto"/>
              <w:ind w:left="128" w:firstLine="0"/>
              <w:contextualSpacing/>
              <w:rPr>
                <w:rFonts w:cstheme="minorHAnsi"/>
                <w:color w:val="000000"/>
                <w:sz w:val="20"/>
                <w:szCs w:val="20"/>
              </w:rPr>
            </w:pPr>
            <w:r w:rsidRPr="009E6EA7">
              <w:rPr>
                <w:rFonts w:cstheme="minorHAnsi"/>
                <w:color w:val="000000"/>
                <w:sz w:val="20"/>
                <w:szCs w:val="20"/>
              </w:rPr>
              <w:t>Purchase of goods or services</w:t>
            </w:r>
          </w:p>
        </w:tc>
        <w:tc>
          <w:tcPr>
            <w:tcW w:w="1473" w:type="pct"/>
            <w:tcBorders>
              <w:top w:val="single" w:sz="6" w:space="0" w:color="auto"/>
              <w:left w:val="nil"/>
              <w:bottom w:val="single" w:sz="6" w:space="0" w:color="auto"/>
              <w:right w:val="single" w:sz="6" w:space="0" w:color="auto"/>
            </w:tcBorders>
            <w:vAlign w:val="center"/>
          </w:tcPr>
          <w:p w14:paraId="07488A98" w14:textId="6FE961C7" w:rsidR="004A233C" w:rsidRPr="000E2508" w:rsidRDefault="00C4074F" w:rsidP="004A233C">
            <w:pPr>
              <w:widowControl w:val="0"/>
              <w:autoSpaceDE w:val="0"/>
              <w:autoSpaceDN w:val="0"/>
              <w:adjustRightInd w:val="0"/>
              <w:spacing w:line="288" w:lineRule="auto"/>
              <w:ind w:left="128" w:firstLine="0"/>
              <w:contextualSpacing/>
              <w:rPr>
                <w:rFonts w:cstheme="minorHAnsi"/>
                <w:color w:val="000000"/>
                <w:sz w:val="20"/>
                <w:szCs w:val="20"/>
              </w:rPr>
            </w:pPr>
            <w:r w:rsidRPr="00C4074F">
              <w:rPr>
                <w:rFonts w:cstheme="minorHAnsi"/>
                <w:color w:val="000000"/>
                <w:sz w:val="20"/>
                <w:szCs w:val="20"/>
              </w:rPr>
              <w:t>Execution of the contract or pre-contractual measures</w:t>
            </w:r>
          </w:p>
        </w:tc>
        <w:tc>
          <w:tcPr>
            <w:tcW w:w="1247" w:type="pct"/>
            <w:tcBorders>
              <w:top w:val="single" w:sz="6" w:space="0" w:color="auto"/>
              <w:left w:val="nil"/>
              <w:bottom w:val="single" w:sz="6" w:space="0" w:color="auto"/>
              <w:right w:val="single" w:sz="6" w:space="0" w:color="auto"/>
            </w:tcBorders>
            <w:vAlign w:val="center"/>
          </w:tcPr>
          <w:p w14:paraId="04F9986D" w14:textId="6B9421A5" w:rsidR="004A233C" w:rsidRPr="000E2508" w:rsidRDefault="00C4074F" w:rsidP="004A233C">
            <w:pPr>
              <w:widowControl w:val="0"/>
              <w:autoSpaceDE w:val="0"/>
              <w:autoSpaceDN w:val="0"/>
              <w:adjustRightInd w:val="0"/>
              <w:ind w:left="128" w:firstLine="0"/>
              <w:rPr>
                <w:rFonts w:cstheme="minorHAnsi"/>
                <w:color w:val="000000"/>
                <w:sz w:val="20"/>
                <w:szCs w:val="20"/>
              </w:rPr>
            </w:pPr>
            <w:r w:rsidRPr="00C4074F">
              <w:rPr>
                <w:rFonts w:cstheme="minorHAnsi"/>
                <w:color w:val="000000"/>
                <w:sz w:val="20"/>
                <w:szCs w:val="20"/>
              </w:rPr>
              <w:t>10 years from the relevant year</w:t>
            </w:r>
          </w:p>
        </w:tc>
      </w:tr>
      <w:tr w:rsidR="007E7888" w:rsidRPr="000E2508" w14:paraId="505F2CD3"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5BA06ADD" w14:textId="1B38D7F8" w:rsidR="007E7888" w:rsidRPr="000E2508" w:rsidRDefault="007E7888" w:rsidP="007E7888">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5C2869">
              <w:rPr>
                <w:rFonts w:cstheme="minorHAnsi"/>
                <w:sz w:val="20"/>
                <w:szCs w:val="20"/>
                <w:lang w:eastAsia="it-IT"/>
              </w:rPr>
              <w:t>Management Control</w:t>
            </w:r>
          </w:p>
        </w:tc>
        <w:tc>
          <w:tcPr>
            <w:tcW w:w="1253" w:type="pct"/>
            <w:tcBorders>
              <w:top w:val="single" w:sz="6" w:space="0" w:color="auto"/>
              <w:left w:val="single" w:sz="6" w:space="0" w:color="auto"/>
              <w:bottom w:val="single" w:sz="6" w:space="0" w:color="auto"/>
              <w:right w:val="single" w:sz="6" w:space="0" w:color="auto"/>
            </w:tcBorders>
            <w:vAlign w:val="center"/>
          </w:tcPr>
          <w:p w14:paraId="34307F85" w14:textId="69F53DFD" w:rsidR="007E7888" w:rsidRPr="000E2508" w:rsidRDefault="007C0659" w:rsidP="007E7888">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7C0659">
              <w:rPr>
                <w:rFonts w:eastAsia="Times New Roman" w:cstheme="minorHAnsi"/>
                <w:sz w:val="20"/>
                <w:szCs w:val="20"/>
                <w:lang w:eastAsia="it-IT"/>
              </w:rPr>
              <w:t>Internal management control of the company</w:t>
            </w:r>
          </w:p>
        </w:tc>
        <w:tc>
          <w:tcPr>
            <w:tcW w:w="1473" w:type="pct"/>
            <w:tcBorders>
              <w:top w:val="single" w:sz="6" w:space="0" w:color="auto"/>
              <w:left w:val="nil"/>
              <w:bottom w:val="single" w:sz="6" w:space="0" w:color="auto"/>
              <w:right w:val="single" w:sz="6" w:space="0" w:color="auto"/>
            </w:tcBorders>
            <w:vAlign w:val="center"/>
          </w:tcPr>
          <w:p w14:paraId="4398E5FC" w14:textId="4F63521F" w:rsidR="007E7888" w:rsidRPr="000E2508" w:rsidRDefault="00FE5036" w:rsidP="007E7888">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E5036">
              <w:rPr>
                <w:rFonts w:eastAsia="Times New Roman" w:cstheme="minorHAnsi"/>
                <w:sz w:val="20"/>
                <w:szCs w:val="20"/>
                <w:lang w:eastAsia="it-IT"/>
              </w:rPr>
              <w:t>Pursuing the legitimate interest of the Data Controller in verifying business activities</w:t>
            </w:r>
          </w:p>
        </w:tc>
        <w:tc>
          <w:tcPr>
            <w:tcW w:w="1247" w:type="pct"/>
            <w:tcBorders>
              <w:top w:val="single" w:sz="6" w:space="0" w:color="auto"/>
              <w:left w:val="nil"/>
              <w:bottom w:val="single" w:sz="6" w:space="0" w:color="auto"/>
              <w:right w:val="single" w:sz="6" w:space="0" w:color="auto"/>
            </w:tcBorders>
            <w:vAlign w:val="center"/>
          </w:tcPr>
          <w:p w14:paraId="5BBBD820" w14:textId="21BD59F3" w:rsidR="007E7888" w:rsidRPr="000E2508" w:rsidRDefault="007E7888" w:rsidP="007E7888">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C4074F">
              <w:rPr>
                <w:rFonts w:eastAsia="Times New Roman" w:cstheme="minorHAnsi"/>
                <w:sz w:val="20"/>
                <w:szCs w:val="20"/>
                <w:lang w:eastAsia="it-IT"/>
              </w:rPr>
              <w:t>10 years from the relevant year</w:t>
            </w:r>
          </w:p>
        </w:tc>
      </w:tr>
      <w:tr w:rsidR="00745EFF" w:rsidRPr="000E2508" w14:paraId="336007C6"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6E477563" w14:textId="26730EAE"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26F4B">
              <w:rPr>
                <w:rFonts w:cstheme="minorHAnsi"/>
                <w:color w:val="000000"/>
                <w:sz w:val="20"/>
                <w:szCs w:val="20"/>
              </w:rPr>
              <w:t>Management and Maintenance of IT Systems</w:t>
            </w:r>
          </w:p>
        </w:tc>
        <w:tc>
          <w:tcPr>
            <w:tcW w:w="1253" w:type="pct"/>
            <w:tcBorders>
              <w:top w:val="single" w:sz="6" w:space="0" w:color="auto"/>
              <w:left w:val="single" w:sz="6" w:space="0" w:color="auto"/>
              <w:bottom w:val="single" w:sz="6" w:space="0" w:color="auto"/>
              <w:right w:val="single" w:sz="6" w:space="0" w:color="auto"/>
            </w:tcBorders>
            <w:vAlign w:val="center"/>
          </w:tcPr>
          <w:p w14:paraId="466F55E5" w14:textId="523824F7"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26F4B">
              <w:rPr>
                <w:rFonts w:cstheme="minorHAnsi"/>
                <w:color w:val="000000"/>
                <w:sz w:val="20"/>
                <w:szCs w:val="20"/>
              </w:rPr>
              <w:t>Management and maintenance of the network and information systems</w:t>
            </w:r>
          </w:p>
        </w:tc>
        <w:tc>
          <w:tcPr>
            <w:tcW w:w="1473" w:type="pct"/>
            <w:tcBorders>
              <w:top w:val="single" w:sz="6" w:space="0" w:color="auto"/>
              <w:left w:val="nil"/>
              <w:bottom w:val="single" w:sz="6" w:space="0" w:color="auto"/>
              <w:right w:val="single" w:sz="6" w:space="0" w:color="auto"/>
            </w:tcBorders>
            <w:vAlign w:val="center"/>
          </w:tcPr>
          <w:p w14:paraId="383F00A4" w14:textId="3F5A43DA"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26F4B">
              <w:rPr>
                <w:rFonts w:cstheme="minorHAnsi"/>
                <w:color w:val="000000"/>
                <w:sz w:val="20"/>
                <w:szCs w:val="20"/>
              </w:rPr>
              <w:t>Pursuing the legitimate interest of the Data Controller; Compliance with a legal obligation (limited to what is required by regulations regarding system administrators)</w:t>
            </w:r>
          </w:p>
        </w:tc>
        <w:tc>
          <w:tcPr>
            <w:tcW w:w="1247" w:type="pct"/>
            <w:tcBorders>
              <w:top w:val="single" w:sz="6" w:space="0" w:color="auto"/>
              <w:left w:val="nil"/>
              <w:bottom w:val="single" w:sz="6" w:space="0" w:color="auto"/>
              <w:right w:val="single" w:sz="6" w:space="0" w:color="auto"/>
            </w:tcBorders>
            <w:vAlign w:val="center"/>
          </w:tcPr>
          <w:p w14:paraId="6408743C" w14:textId="175DFCF7" w:rsidR="00745EFF" w:rsidRPr="000E2508" w:rsidRDefault="00745EFF" w:rsidP="00745EFF">
            <w:pPr>
              <w:widowControl w:val="0"/>
              <w:autoSpaceDE w:val="0"/>
              <w:autoSpaceDN w:val="0"/>
              <w:adjustRightInd w:val="0"/>
              <w:ind w:left="128" w:firstLine="0"/>
              <w:rPr>
                <w:rFonts w:eastAsia="Times New Roman" w:cstheme="minorHAnsi"/>
                <w:sz w:val="20"/>
                <w:szCs w:val="20"/>
                <w:lang w:eastAsia="it-IT"/>
              </w:rPr>
            </w:pPr>
            <w:r w:rsidRPr="0042616D">
              <w:rPr>
                <w:rFonts w:cstheme="minorHAnsi"/>
                <w:color w:val="000000"/>
                <w:sz w:val="20"/>
                <w:szCs w:val="20"/>
              </w:rPr>
              <w:t>2 years from the year of termination of the contractual relationship for accounts, passwords, and usernames; 18 months for compliance related to system administrators</w:t>
            </w:r>
          </w:p>
        </w:tc>
      </w:tr>
      <w:tr w:rsidR="00745EFF" w:rsidRPr="000E2508" w14:paraId="722D90B5"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1F330101" w14:textId="206C742A"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42616D">
              <w:rPr>
                <w:rFonts w:cstheme="minorHAnsi"/>
                <w:color w:val="000000"/>
                <w:sz w:val="20"/>
                <w:szCs w:val="20"/>
              </w:rPr>
              <w:t>Defense of Interests and Rights of the Data Controller</w:t>
            </w:r>
          </w:p>
        </w:tc>
        <w:tc>
          <w:tcPr>
            <w:tcW w:w="1253" w:type="pct"/>
            <w:tcBorders>
              <w:top w:val="single" w:sz="6" w:space="0" w:color="auto"/>
              <w:left w:val="single" w:sz="6" w:space="0" w:color="auto"/>
              <w:bottom w:val="single" w:sz="6" w:space="0" w:color="auto"/>
              <w:right w:val="single" w:sz="6" w:space="0" w:color="auto"/>
            </w:tcBorders>
            <w:vAlign w:val="center"/>
          </w:tcPr>
          <w:p w14:paraId="02BA4A06" w14:textId="59206ED8"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42616D">
              <w:rPr>
                <w:rFonts w:cstheme="minorHAnsi"/>
                <w:color w:val="000000"/>
                <w:sz w:val="20"/>
                <w:szCs w:val="20"/>
              </w:rPr>
              <w:t>Preventing and/or detecting possible abuses and defending the rights and interests of the data controller</w:t>
            </w:r>
          </w:p>
        </w:tc>
        <w:tc>
          <w:tcPr>
            <w:tcW w:w="1473" w:type="pct"/>
            <w:tcBorders>
              <w:top w:val="single" w:sz="6" w:space="0" w:color="auto"/>
              <w:left w:val="nil"/>
              <w:bottom w:val="single" w:sz="6" w:space="0" w:color="auto"/>
              <w:right w:val="single" w:sz="6" w:space="0" w:color="auto"/>
            </w:tcBorders>
            <w:vAlign w:val="center"/>
          </w:tcPr>
          <w:p w14:paraId="3FB686AC" w14:textId="2D8569C1"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346B9E">
              <w:rPr>
                <w:rFonts w:cstheme="minorHAnsi"/>
                <w:color w:val="000000"/>
                <w:sz w:val="20"/>
                <w:szCs w:val="20"/>
              </w:rPr>
              <w:t>Pursuing the legitimate interest of the Data Controller in protecting its rights and interests in legal proceedings or in the preliminary stages of their possible initiation</w:t>
            </w:r>
          </w:p>
        </w:tc>
        <w:tc>
          <w:tcPr>
            <w:tcW w:w="1247" w:type="pct"/>
            <w:tcBorders>
              <w:top w:val="single" w:sz="6" w:space="0" w:color="auto"/>
              <w:left w:val="nil"/>
              <w:bottom w:val="single" w:sz="6" w:space="0" w:color="auto"/>
              <w:right w:val="single" w:sz="6" w:space="0" w:color="auto"/>
            </w:tcBorders>
            <w:vAlign w:val="center"/>
          </w:tcPr>
          <w:p w14:paraId="58593AB2" w14:textId="3CAA494D" w:rsidR="00745EFF" w:rsidRPr="000E2508" w:rsidRDefault="00745EFF" w:rsidP="00745EFF">
            <w:pPr>
              <w:widowControl w:val="0"/>
              <w:autoSpaceDE w:val="0"/>
              <w:autoSpaceDN w:val="0"/>
              <w:adjustRightInd w:val="0"/>
              <w:ind w:left="128" w:firstLine="0"/>
              <w:rPr>
                <w:rFonts w:eastAsia="Times New Roman" w:cstheme="minorHAnsi"/>
                <w:sz w:val="20"/>
                <w:szCs w:val="20"/>
                <w:lang w:eastAsia="it-IT"/>
              </w:rPr>
            </w:pPr>
            <w:r w:rsidRPr="00346B9E">
              <w:rPr>
                <w:rFonts w:cstheme="minorHAnsi"/>
                <w:color w:val="000000"/>
                <w:sz w:val="20"/>
                <w:szCs w:val="20"/>
              </w:rPr>
              <w:t>Data will be retained as long as the Data Controller or a third party has an interest in exercising their right or interest</w:t>
            </w:r>
          </w:p>
        </w:tc>
      </w:tr>
      <w:tr w:rsidR="00745EFF" w:rsidRPr="000E2508" w14:paraId="3DF492FB"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340D9E13" w14:textId="60A8D85F"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42616D">
              <w:rPr>
                <w:rFonts w:cstheme="minorHAnsi"/>
                <w:color w:val="000000"/>
                <w:sz w:val="20"/>
                <w:szCs w:val="20"/>
              </w:rPr>
              <w:t>Management of Compliance with Personal Data Protection</w:t>
            </w:r>
          </w:p>
        </w:tc>
        <w:tc>
          <w:tcPr>
            <w:tcW w:w="1253" w:type="pct"/>
            <w:tcBorders>
              <w:top w:val="single" w:sz="6" w:space="0" w:color="auto"/>
              <w:left w:val="single" w:sz="6" w:space="0" w:color="auto"/>
              <w:bottom w:val="single" w:sz="6" w:space="0" w:color="auto"/>
              <w:right w:val="single" w:sz="6" w:space="0" w:color="auto"/>
            </w:tcBorders>
            <w:vAlign w:val="center"/>
          </w:tcPr>
          <w:p w14:paraId="0975FF7F" w14:textId="325DA965"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346B9E">
              <w:rPr>
                <w:rFonts w:cstheme="minorHAnsi"/>
                <w:color w:val="000000"/>
                <w:sz w:val="20"/>
                <w:szCs w:val="20"/>
              </w:rPr>
              <w:t>Managing compliance with personal data protection requirements</w:t>
            </w:r>
          </w:p>
        </w:tc>
        <w:tc>
          <w:tcPr>
            <w:tcW w:w="1473" w:type="pct"/>
            <w:tcBorders>
              <w:top w:val="single" w:sz="6" w:space="0" w:color="auto"/>
              <w:left w:val="nil"/>
              <w:bottom w:val="single" w:sz="6" w:space="0" w:color="auto"/>
              <w:right w:val="single" w:sz="6" w:space="0" w:color="auto"/>
            </w:tcBorders>
            <w:vAlign w:val="center"/>
          </w:tcPr>
          <w:p w14:paraId="0ED74E48" w14:textId="64082FD1" w:rsidR="00745EFF" w:rsidRPr="000E2508" w:rsidRDefault="00745EFF" w:rsidP="00745EF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346B9E">
              <w:rPr>
                <w:rFonts w:cstheme="minorHAnsi"/>
                <w:color w:val="000000"/>
                <w:sz w:val="20"/>
                <w:szCs w:val="20"/>
              </w:rPr>
              <w:t>Compliance with a legal obligation</w:t>
            </w:r>
          </w:p>
        </w:tc>
        <w:tc>
          <w:tcPr>
            <w:tcW w:w="1247" w:type="pct"/>
            <w:tcBorders>
              <w:top w:val="single" w:sz="6" w:space="0" w:color="auto"/>
              <w:left w:val="nil"/>
              <w:bottom w:val="single" w:sz="6" w:space="0" w:color="auto"/>
              <w:right w:val="single" w:sz="6" w:space="0" w:color="auto"/>
            </w:tcBorders>
            <w:vAlign w:val="center"/>
          </w:tcPr>
          <w:p w14:paraId="74E2DAE6" w14:textId="332A03AA" w:rsidR="00745EFF" w:rsidRPr="000E2508" w:rsidRDefault="00745EFF" w:rsidP="00745EFF">
            <w:pPr>
              <w:widowControl w:val="0"/>
              <w:autoSpaceDE w:val="0"/>
              <w:autoSpaceDN w:val="0"/>
              <w:adjustRightInd w:val="0"/>
              <w:ind w:left="128" w:firstLine="0"/>
              <w:rPr>
                <w:rFonts w:eastAsia="Times New Roman" w:cstheme="minorHAnsi"/>
                <w:sz w:val="20"/>
                <w:szCs w:val="20"/>
                <w:lang w:eastAsia="it-IT"/>
              </w:rPr>
            </w:pPr>
            <w:r w:rsidRPr="00D76A6C">
              <w:rPr>
                <w:rFonts w:cstheme="minorHAnsi"/>
                <w:color w:val="000000"/>
                <w:sz w:val="20"/>
                <w:szCs w:val="20"/>
              </w:rPr>
              <w:t>10 years from the year of information collection</w:t>
            </w:r>
          </w:p>
        </w:tc>
      </w:tr>
    </w:tbl>
    <w:p w14:paraId="7D54135D" w14:textId="16A25288" w:rsidR="002C54DD" w:rsidRPr="000E2508" w:rsidRDefault="002C54DD" w:rsidP="002C54DD">
      <w:pPr>
        <w:widowControl w:val="0"/>
        <w:autoSpaceDE w:val="0"/>
        <w:autoSpaceDN w:val="0"/>
        <w:adjustRightInd w:val="0"/>
        <w:spacing w:before="120" w:line="288" w:lineRule="auto"/>
        <w:ind w:firstLine="0"/>
        <w:jc w:val="both"/>
        <w:rPr>
          <w:rFonts w:eastAsia="Times New Roman" w:cstheme="minorHAnsi"/>
          <w:sz w:val="20"/>
          <w:szCs w:val="20"/>
          <w:lang w:eastAsia="it-IT"/>
        </w:rPr>
      </w:pPr>
      <w:r w:rsidRPr="000E2508">
        <w:rPr>
          <w:rFonts w:eastAsia="Times New Roman" w:cstheme="minorHAnsi"/>
          <w:b/>
          <w:bCs/>
          <w:sz w:val="20"/>
          <w:szCs w:val="20"/>
          <w:lang w:eastAsia="it-IT"/>
        </w:rPr>
        <w:t>*</w:t>
      </w:r>
      <w:r w:rsidRPr="000E2508">
        <w:rPr>
          <w:rFonts w:eastAsia="Times New Roman" w:cstheme="minorHAnsi"/>
          <w:bCs/>
          <w:sz w:val="20"/>
          <w:szCs w:val="20"/>
          <w:lang w:eastAsia="it-IT"/>
        </w:rPr>
        <w:t xml:space="preserve"> </w:t>
      </w:r>
      <w:r w:rsidR="00817719" w:rsidRPr="00817719">
        <w:rPr>
          <w:rFonts w:eastAsia="Times New Roman" w:cstheme="minorHAnsi"/>
          <w:bCs/>
          <w:sz w:val="20"/>
          <w:szCs w:val="20"/>
          <w:lang w:eastAsia="it-IT"/>
        </w:rPr>
        <w:t>In addition to the time required for the expiration of the statute of limitations in relation to mutual rights and the backup retention period.</w:t>
      </w:r>
    </w:p>
    <w:p w14:paraId="341DB959" w14:textId="77777777" w:rsidR="00F568E2" w:rsidRPr="005A6346" w:rsidRDefault="00F568E2" w:rsidP="00F568E2">
      <w:pPr>
        <w:widowControl w:val="0"/>
        <w:spacing w:before="200" w:line="288" w:lineRule="auto"/>
        <w:ind w:firstLine="0"/>
        <w:jc w:val="both"/>
        <w:rPr>
          <w:rFonts w:eastAsia="Times New Roman" w:cstheme="minorHAnsi"/>
          <w:b/>
          <w:bCs/>
          <w:sz w:val="20"/>
          <w:szCs w:val="20"/>
          <w:lang w:eastAsia="it-IT"/>
        </w:rPr>
      </w:pPr>
      <w:r w:rsidRPr="005A6346">
        <w:rPr>
          <w:rFonts w:eastAsia="Times New Roman" w:cstheme="minorHAnsi"/>
          <w:b/>
          <w:bCs/>
          <w:sz w:val="20"/>
          <w:szCs w:val="20"/>
          <w:lang w:eastAsia="it-IT"/>
        </w:rPr>
        <w:t xml:space="preserve">Data provision </w:t>
      </w:r>
    </w:p>
    <w:p w14:paraId="735C5C67" w14:textId="77777777" w:rsidR="00F568E2" w:rsidRDefault="00F568E2" w:rsidP="00F568E2">
      <w:pPr>
        <w:spacing w:line="276" w:lineRule="auto"/>
        <w:ind w:firstLine="0"/>
        <w:jc w:val="both"/>
        <w:rPr>
          <w:rFonts w:cstheme="minorHAnsi"/>
          <w:sz w:val="20"/>
          <w:szCs w:val="20"/>
        </w:rPr>
      </w:pPr>
      <w:r w:rsidRPr="005A6346">
        <w:rPr>
          <w:rFonts w:eastAsia="Times New Roman" w:cstheme="minorHAnsi"/>
          <w:sz w:val="20"/>
          <w:szCs w:val="20"/>
          <w:lang w:eastAsia="zh-CN"/>
        </w:rPr>
        <w:t>For the purposes mentioned above, the provision of your data is a necessary requirement; failure to provide the data may make it impossible to carry out the processing</w:t>
      </w:r>
      <w:r w:rsidRPr="00751DCF">
        <w:rPr>
          <w:rFonts w:cstheme="minorHAnsi"/>
          <w:sz w:val="20"/>
          <w:szCs w:val="20"/>
        </w:rPr>
        <w:t>.</w:t>
      </w:r>
    </w:p>
    <w:p w14:paraId="605C18F4" w14:textId="77777777" w:rsidR="004707EF" w:rsidRPr="00751DCF" w:rsidRDefault="004707EF" w:rsidP="00F568E2">
      <w:pPr>
        <w:spacing w:line="276" w:lineRule="auto"/>
        <w:ind w:firstLine="0"/>
        <w:jc w:val="both"/>
        <w:rPr>
          <w:rFonts w:cstheme="minorHAnsi"/>
          <w:sz w:val="20"/>
          <w:szCs w:val="20"/>
        </w:rPr>
      </w:pPr>
    </w:p>
    <w:p w14:paraId="691FF4C6" w14:textId="77777777" w:rsidR="004707EF" w:rsidRPr="002F3CDD" w:rsidRDefault="004707EF" w:rsidP="004707EF">
      <w:pPr>
        <w:spacing w:line="273" w:lineRule="auto"/>
        <w:ind w:firstLine="0"/>
        <w:jc w:val="both"/>
        <w:rPr>
          <w:rFonts w:cstheme="minorHAnsi"/>
          <w:b/>
          <w:bCs/>
          <w:sz w:val="20"/>
          <w:szCs w:val="20"/>
          <w:lang w:eastAsia="it-IT"/>
        </w:rPr>
      </w:pPr>
      <w:r w:rsidRPr="009D5C8A">
        <w:rPr>
          <w:rFonts w:cstheme="minorHAnsi"/>
          <w:b/>
          <w:bCs/>
          <w:sz w:val="20"/>
          <w:szCs w:val="20"/>
          <w:lang w:eastAsia="it-IT"/>
        </w:rPr>
        <w:t>Recipients of Data</w:t>
      </w:r>
    </w:p>
    <w:p w14:paraId="09FE4426" w14:textId="77777777" w:rsidR="004707EF" w:rsidRPr="007A2CEA" w:rsidRDefault="004707EF" w:rsidP="004707EF">
      <w:pPr>
        <w:spacing w:line="273" w:lineRule="auto"/>
        <w:ind w:firstLine="0"/>
        <w:jc w:val="both"/>
        <w:rPr>
          <w:rFonts w:cstheme="minorHAnsi"/>
          <w:sz w:val="20"/>
          <w:szCs w:val="20"/>
        </w:rPr>
      </w:pPr>
      <w:r w:rsidRPr="009D1102">
        <w:rPr>
          <w:rFonts w:cstheme="minorHAnsi"/>
          <w:sz w:val="20"/>
          <w:szCs w:val="20"/>
        </w:rPr>
        <w:t>Your data may be disclosed exclusively for technical and operational needs strictly related to the aforementioned purposes, to individuals processing data under the authority of the data controller, appointed as authorized processors pursuant to Art. 29 of EU Regulation 2016/679, to individuals processing data on behalf of the data controller, appointed as data processors pursuant to Art. 28 of EU Regulation 2016/679, as well as to public entities for whom there is a legal obligation to communicate.</w:t>
      </w:r>
    </w:p>
    <w:p w14:paraId="7A890EB6" w14:textId="77777777" w:rsidR="004707EF" w:rsidRPr="007A2CEA" w:rsidRDefault="004707EF" w:rsidP="004707EF">
      <w:pPr>
        <w:spacing w:line="276" w:lineRule="auto"/>
        <w:ind w:firstLine="0"/>
        <w:jc w:val="both"/>
        <w:rPr>
          <w:rFonts w:cstheme="minorHAnsi"/>
          <w:sz w:val="20"/>
          <w:szCs w:val="20"/>
        </w:rPr>
      </w:pPr>
    </w:p>
    <w:p w14:paraId="7706630F" w14:textId="77777777" w:rsidR="004707EF" w:rsidRPr="002C47A7" w:rsidRDefault="004707EF" w:rsidP="004707EF">
      <w:pPr>
        <w:widowControl w:val="0"/>
        <w:spacing w:before="120" w:line="288"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t>Data transfer outside the EU</w:t>
      </w:r>
    </w:p>
    <w:p w14:paraId="4B133BE5" w14:textId="77777777" w:rsidR="004707EF" w:rsidRDefault="004707EF" w:rsidP="004707EF">
      <w:pPr>
        <w:widowControl w:val="0"/>
        <w:spacing w:before="120" w:line="288" w:lineRule="auto"/>
        <w:ind w:firstLine="0"/>
        <w:jc w:val="both"/>
        <w:rPr>
          <w:rFonts w:eastAsia="Times New Roman" w:cstheme="minorHAnsi"/>
          <w:bCs/>
          <w:sz w:val="20"/>
          <w:szCs w:val="20"/>
          <w:lang w:eastAsia="zh-CN"/>
        </w:rPr>
      </w:pPr>
      <w:r w:rsidRPr="002C47A7">
        <w:rPr>
          <w:rFonts w:eastAsia="Times New Roman" w:cstheme="minorHAnsi"/>
          <w:bCs/>
          <w:sz w:val="20"/>
          <w:szCs w:val="20"/>
          <w:lang w:eastAsia="zh-CN"/>
        </w:rPr>
        <w:t>The processing of personal data (e.g., storage, archiving, and data retention on servers or in the cloud) will be limited to the circulation and processing areas of personal data within the countries belonging to the European Union. There is an explicit prohibition on transferring data to non-EU countries that do not ensure (or in the absence of) an adequate level of protection, or in the absence of protective measures provided by EU Regulation 2016/679 (a third country deemed adequate by the European Commission, group Binding Corporate Rules, standard contractual clauses, data subject consent, etc.).</w:t>
      </w:r>
    </w:p>
    <w:p w14:paraId="3BEDAD5D" w14:textId="77777777" w:rsidR="004707EF" w:rsidRDefault="004707EF" w:rsidP="004707EF">
      <w:pPr>
        <w:widowControl w:val="0"/>
        <w:spacing w:before="120" w:line="288" w:lineRule="auto"/>
        <w:ind w:firstLine="0"/>
        <w:jc w:val="both"/>
        <w:rPr>
          <w:rFonts w:eastAsia="Times New Roman" w:cstheme="minorHAnsi"/>
          <w:bCs/>
          <w:sz w:val="20"/>
          <w:szCs w:val="20"/>
          <w:lang w:eastAsia="zh-CN"/>
        </w:rPr>
      </w:pPr>
    </w:p>
    <w:p w14:paraId="6FCAAE8C" w14:textId="77777777" w:rsidR="004707EF" w:rsidRPr="002C47A7" w:rsidRDefault="004707EF" w:rsidP="004707EF">
      <w:pPr>
        <w:widowControl w:val="0"/>
        <w:spacing w:before="120" w:line="288" w:lineRule="auto"/>
        <w:ind w:firstLine="0"/>
        <w:jc w:val="both"/>
        <w:rPr>
          <w:rFonts w:eastAsia="Times New Roman" w:cstheme="minorHAnsi"/>
          <w:bCs/>
          <w:sz w:val="20"/>
          <w:szCs w:val="20"/>
          <w:lang w:eastAsia="zh-CN"/>
        </w:rPr>
      </w:pPr>
    </w:p>
    <w:p w14:paraId="28209537" w14:textId="77777777" w:rsidR="004707EF" w:rsidRPr="002C47A7" w:rsidRDefault="004707EF" w:rsidP="004707EF">
      <w:pPr>
        <w:widowControl w:val="0"/>
        <w:spacing w:line="276" w:lineRule="auto"/>
        <w:ind w:firstLine="0"/>
        <w:jc w:val="both"/>
        <w:rPr>
          <w:rFonts w:eastAsia="Times New Roman" w:cstheme="minorHAnsi"/>
          <w:b/>
          <w:bCs/>
          <w:sz w:val="20"/>
          <w:szCs w:val="20"/>
          <w:lang w:eastAsia="zh-CN"/>
        </w:rPr>
      </w:pPr>
      <w:r w:rsidRPr="002C47A7">
        <w:rPr>
          <w:rFonts w:eastAsia="Times New Roman" w:cstheme="minorHAnsi"/>
          <w:b/>
          <w:bCs/>
          <w:sz w:val="20"/>
          <w:szCs w:val="20"/>
          <w:lang w:eastAsia="zh-CN"/>
        </w:rPr>
        <w:lastRenderedPageBreak/>
        <w:t>Rights of the data subject</w:t>
      </w:r>
    </w:p>
    <w:p w14:paraId="05091CF3" w14:textId="77777777" w:rsidR="004707EF" w:rsidRPr="002C47A7" w:rsidRDefault="004707EF" w:rsidP="004707EF">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have the right, as provided by Articles 15 and following of EU Regulation 2016/679, to request from the Data Controller access to your personal data, as well as their rectification, erasure, or the right to be forgotten. </w:t>
      </w:r>
    </w:p>
    <w:p w14:paraId="49A85212" w14:textId="77777777" w:rsidR="004707EF" w:rsidRPr="002C47A7" w:rsidRDefault="004707EF" w:rsidP="004707EF">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You also have the right to request data portability or the restriction of processing;</w:t>
      </w:r>
    </w:p>
    <w:p w14:paraId="5961546E" w14:textId="77777777" w:rsidR="004707EF" w:rsidRPr="002C47A7" w:rsidRDefault="004707EF" w:rsidP="004707EF">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For reasons related to your specific situation, you have the right to object to the processing based on the legitimate interest of personal data concerning you;</w:t>
      </w:r>
    </w:p>
    <w:p w14:paraId="05F0DC47" w14:textId="77777777" w:rsidR="004707EF" w:rsidRPr="002C47A7" w:rsidRDefault="004707EF" w:rsidP="004707EF">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For processing based on consent, you have the right to withdraw consent at any time, without affecting the lawfulness of processing based on consent before its withdrawal. </w:t>
      </w:r>
    </w:p>
    <w:p w14:paraId="043F3AE1" w14:textId="77777777" w:rsidR="004707EF" w:rsidRPr="002C47A7" w:rsidRDefault="004707EF" w:rsidP="004707EF">
      <w:pPr>
        <w:widowControl w:val="0"/>
        <w:numPr>
          <w:ilvl w:val="0"/>
          <w:numId w:val="1"/>
        </w:numPr>
        <w:autoSpaceDE w:val="0"/>
        <w:autoSpaceDN w:val="0"/>
        <w:adjustRightInd w:val="0"/>
        <w:spacing w:line="276" w:lineRule="auto"/>
        <w:ind w:left="567" w:hanging="578"/>
        <w:contextualSpacing/>
        <w:rPr>
          <w:rFonts w:cstheme="minorHAnsi"/>
          <w:sz w:val="20"/>
          <w:szCs w:val="20"/>
        </w:rPr>
      </w:pPr>
      <w:r w:rsidRPr="002C47A7">
        <w:rPr>
          <w:rFonts w:cstheme="minorHAnsi"/>
          <w:sz w:val="20"/>
          <w:szCs w:val="20"/>
        </w:rPr>
        <w:t xml:space="preserve">You can also lodge a complaint with the Data Protection Authority, located at Piazza Venezia 11, 00187 – Rome – protocol@pec.gdpd.it. </w:t>
      </w:r>
    </w:p>
    <w:p w14:paraId="08C28E3A" w14:textId="77777777" w:rsidR="004707EF" w:rsidRPr="002C47A7" w:rsidRDefault="004707EF" w:rsidP="004707EF">
      <w:pPr>
        <w:widowControl w:val="0"/>
        <w:ind w:firstLine="0"/>
        <w:jc w:val="both"/>
        <w:rPr>
          <w:rFonts w:eastAsia="Times New Roman" w:cstheme="minorHAnsi"/>
          <w:sz w:val="20"/>
          <w:szCs w:val="20"/>
          <w:lang w:eastAsia="zh-CN"/>
        </w:rPr>
      </w:pPr>
      <w:r w:rsidRPr="002C47A7">
        <w:rPr>
          <w:rFonts w:eastAsia="Times New Roman" w:cstheme="minorHAnsi"/>
          <w:sz w:val="20"/>
          <w:szCs w:val="20"/>
          <w:lang w:eastAsia="zh-CN"/>
        </w:rPr>
        <w:t>To exercise your rights or to request additional information, you can contact the Data Controller using the contact information provided above.</w:t>
      </w:r>
    </w:p>
    <w:p w14:paraId="2AD6FB4C" w14:textId="77777777" w:rsidR="004707EF" w:rsidRPr="002C47A7" w:rsidRDefault="004707EF" w:rsidP="004707EF">
      <w:pPr>
        <w:widowControl w:val="0"/>
        <w:ind w:firstLine="0"/>
        <w:jc w:val="both"/>
        <w:rPr>
          <w:rFonts w:eastAsia="Times New Roman" w:cstheme="minorHAnsi"/>
          <w:sz w:val="14"/>
          <w:szCs w:val="14"/>
          <w:lang w:eastAsia="zh-CN"/>
        </w:rPr>
      </w:pPr>
    </w:p>
    <w:p w14:paraId="14735D3E" w14:textId="77777777" w:rsidR="004707EF" w:rsidRPr="002C47A7" w:rsidRDefault="004707EF" w:rsidP="004707EF">
      <w:pPr>
        <w:widowControl w:val="0"/>
        <w:spacing w:line="276" w:lineRule="auto"/>
        <w:ind w:firstLine="0"/>
        <w:jc w:val="both"/>
        <w:rPr>
          <w:rFonts w:eastAsia="Times New Roman" w:cstheme="minorHAnsi"/>
          <w:b/>
          <w:sz w:val="20"/>
          <w:szCs w:val="20"/>
          <w:lang w:eastAsia="zh-CN"/>
        </w:rPr>
      </w:pPr>
      <w:r w:rsidRPr="002C47A7">
        <w:rPr>
          <w:rFonts w:eastAsia="Times New Roman" w:cstheme="minorHAnsi"/>
          <w:b/>
          <w:sz w:val="20"/>
          <w:szCs w:val="20"/>
          <w:lang w:eastAsia="zh-CN"/>
        </w:rPr>
        <w:t>Changes to this Privacy Policy</w:t>
      </w:r>
    </w:p>
    <w:p w14:paraId="28CCC3B4" w14:textId="77777777" w:rsidR="004707EF" w:rsidRPr="002C47A7" w:rsidRDefault="004707EF" w:rsidP="004707EF">
      <w:pPr>
        <w:widowControl w:val="0"/>
        <w:spacing w:line="275" w:lineRule="auto"/>
        <w:ind w:firstLine="0"/>
        <w:jc w:val="both"/>
        <w:rPr>
          <w:rFonts w:eastAsia="Times New Roman" w:cstheme="minorHAnsi"/>
          <w:bCs/>
          <w:sz w:val="20"/>
          <w:szCs w:val="20"/>
          <w:lang w:eastAsia="zh-CN"/>
        </w:rPr>
      </w:pPr>
      <w:r w:rsidRPr="002C47A7">
        <w:rPr>
          <w:rFonts w:eastAsia="Times New Roman" w:cstheme="minorHAnsi"/>
          <w:bCs/>
          <w:sz w:val="20"/>
          <w:szCs w:val="20"/>
          <w:lang w:eastAsia="zh-CN"/>
        </w:rPr>
        <w:t>We reserve the right to update our Privacy Policy. Changes will be communicated in the most appropriate manner, and we will update the date in this Privacy Policy. Therefore, we recommend periodic review of our Privacy Policy, also by requesting a copy from the Data Controller.</w:t>
      </w:r>
    </w:p>
    <w:p w14:paraId="527CA25D" w14:textId="77777777" w:rsidR="004707EF" w:rsidRPr="002C47A7" w:rsidRDefault="004707EF" w:rsidP="004707EF">
      <w:pPr>
        <w:widowControl w:val="0"/>
        <w:spacing w:line="275" w:lineRule="auto"/>
        <w:ind w:firstLine="0"/>
        <w:jc w:val="both"/>
        <w:rPr>
          <w:rFonts w:eastAsia="Times New Roman" w:cstheme="minorHAnsi"/>
          <w:sz w:val="20"/>
          <w:szCs w:val="20"/>
          <w:lang w:eastAsia="zh-CN"/>
        </w:rPr>
      </w:pPr>
    </w:p>
    <w:p w14:paraId="126D98B0" w14:textId="77777777" w:rsidR="004707EF" w:rsidRPr="002C47A7" w:rsidRDefault="004707EF" w:rsidP="004707EF">
      <w:pPr>
        <w:widowControl w:val="0"/>
        <w:spacing w:line="275" w:lineRule="auto"/>
        <w:ind w:firstLine="0"/>
        <w:jc w:val="both"/>
        <w:rPr>
          <w:rFonts w:eastAsia="Times New Roman" w:cstheme="minorHAnsi"/>
          <w:sz w:val="20"/>
          <w:szCs w:val="20"/>
          <w:lang w:eastAsia="zh-CN"/>
        </w:rPr>
      </w:pPr>
      <w:r w:rsidRPr="002C47A7">
        <w:rPr>
          <w:rFonts w:eastAsia="Times New Roman" w:cstheme="minorHAnsi"/>
          <w:sz w:val="20"/>
          <w:szCs w:val="20"/>
          <w:lang w:eastAsia="zh-CN"/>
        </w:rPr>
        <w:t>Last updated 05/02/2024</w:t>
      </w:r>
    </w:p>
    <w:p w14:paraId="118755AE" w14:textId="77777777" w:rsidR="004707EF" w:rsidRPr="007A2CEA" w:rsidRDefault="004707EF" w:rsidP="004707EF">
      <w:pPr>
        <w:spacing w:line="276" w:lineRule="auto"/>
        <w:ind w:firstLine="0"/>
        <w:jc w:val="both"/>
        <w:rPr>
          <w:rFonts w:cstheme="minorHAnsi"/>
          <w:sz w:val="20"/>
          <w:szCs w:val="20"/>
        </w:rPr>
      </w:pPr>
    </w:p>
    <w:p w14:paraId="3252F7F3" w14:textId="6BCB1636" w:rsidR="00361A7A" w:rsidRPr="000E2508" w:rsidRDefault="00361A7A" w:rsidP="004707EF">
      <w:pPr>
        <w:widowControl w:val="0"/>
        <w:autoSpaceDE w:val="0"/>
        <w:autoSpaceDN w:val="0"/>
        <w:adjustRightInd w:val="0"/>
        <w:spacing w:before="200" w:line="288" w:lineRule="auto"/>
        <w:ind w:firstLine="0"/>
        <w:jc w:val="both"/>
        <w:rPr>
          <w:rFonts w:eastAsia="Times New Roman" w:cstheme="minorHAnsi"/>
          <w:sz w:val="24"/>
          <w:lang w:eastAsia="it-IT"/>
        </w:rPr>
      </w:pPr>
    </w:p>
    <w:sectPr w:rsidR="00361A7A" w:rsidRPr="000E2508" w:rsidSect="000E2508">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DFF4" w14:textId="77777777" w:rsidR="001D618C" w:rsidRDefault="000E2508">
      <w:r>
        <w:separator/>
      </w:r>
    </w:p>
  </w:endnote>
  <w:endnote w:type="continuationSeparator" w:id="0">
    <w:p w14:paraId="3CDBC4F6" w14:textId="77777777" w:rsidR="001D618C" w:rsidRDefault="000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E19E" w14:textId="18A4FF48" w:rsidR="00F55E56" w:rsidRPr="000E2508" w:rsidRDefault="000E2508" w:rsidP="000E2508">
    <w:pPr>
      <w:pStyle w:val="Pidipagina"/>
      <w:jc w:val="center"/>
      <w:rPr>
        <w:rFonts w:eastAsia="Times New Roman" w:cstheme="minorHAnsi"/>
        <w:sz w:val="20"/>
        <w:szCs w:val="20"/>
      </w:rPr>
    </w:pPr>
    <w:r>
      <w:rPr>
        <w:rFonts w:cstheme="minorHAnsi"/>
        <w:sz w:val="20"/>
        <w:szCs w:val="20"/>
      </w:rPr>
      <w:t xml:space="preserve">Pag. </w:t>
    </w:r>
    <w:r>
      <w:rPr>
        <w:rFonts w:cstheme="minorHAnsi"/>
        <w:b/>
        <w:bCs/>
        <w:sz w:val="20"/>
        <w:szCs w:val="20"/>
      </w:rPr>
      <w:fldChar w:fldCharType="begin"/>
    </w:r>
    <w:r>
      <w:rPr>
        <w:rFonts w:cstheme="minorHAnsi"/>
        <w:b/>
        <w:bCs/>
        <w:sz w:val="20"/>
        <w:szCs w:val="20"/>
      </w:rPr>
      <w:instrText>PAGE  \* Arabic  \* MERGEFORMAT</w:instrText>
    </w:r>
    <w:r>
      <w:rPr>
        <w:rFonts w:cstheme="minorHAnsi"/>
        <w:b/>
        <w:bCs/>
        <w:sz w:val="20"/>
        <w:szCs w:val="20"/>
      </w:rPr>
      <w:fldChar w:fldCharType="separate"/>
    </w:r>
    <w:r>
      <w:rPr>
        <w:rFonts w:cstheme="minorHAnsi"/>
        <w:b/>
        <w:bCs/>
        <w:sz w:val="20"/>
        <w:szCs w:val="20"/>
      </w:rPr>
      <w:t>1</w:t>
    </w:r>
    <w:r>
      <w:rPr>
        <w:rFonts w:cstheme="minorHAnsi"/>
        <w:b/>
        <w:bCs/>
        <w:sz w:val="20"/>
        <w:szCs w:val="20"/>
      </w:rPr>
      <w:fldChar w:fldCharType="end"/>
    </w:r>
    <w:r>
      <w:rPr>
        <w:rFonts w:cstheme="minorHAnsi"/>
        <w:sz w:val="20"/>
        <w:szCs w:val="20"/>
      </w:rPr>
      <w:t xml:space="preserve"> di </w:t>
    </w:r>
    <w:r>
      <w:rPr>
        <w:rFonts w:cstheme="minorHAnsi"/>
        <w:b/>
        <w:bCs/>
        <w:sz w:val="20"/>
        <w:szCs w:val="20"/>
      </w:rPr>
      <w:fldChar w:fldCharType="begin"/>
    </w:r>
    <w:r>
      <w:rPr>
        <w:rFonts w:cstheme="minorHAnsi"/>
        <w:b/>
        <w:bCs/>
        <w:sz w:val="20"/>
        <w:szCs w:val="20"/>
      </w:rPr>
      <w:instrText>NUMPAGES  \* Arabic  \* MERGEFORMAT</w:instrText>
    </w:r>
    <w:r>
      <w:rPr>
        <w:rFonts w:cstheme="minorHAnsi"/>
        <w:b/>
        <w:bCs/>
        <w:sz w:val="20"/>
        <w:szCs w:val="20"/>
      </w:rPr>
      <w:fldChar w:fldCharType="separate"/>
    </w:r>
    <w:r>
      <w:rPr>
        <w:rFonts w:cstheme="minorHAnsi"/>
        <w:b/>
        <w:bCs/>
        <w:sz w:val="20"/>
        <w:szCs w:val="20"/>
      </w:rPr>
      <w:t>2</w:t>
    </w:r>
    <w:r>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2ABF" w14:textId="77777777" w:rsidR="001D618C" w:rsidRDefault="000E2508">
      <w:r>
        <w:separator/>
      </w:r>
    </w:p>
  </w:footnote>
  <w:footnote w:type="continuationSeparator" w:id="0">
    <w:p w14:paraId="00D1AABA" w14:textId="77777777" w:rsidR="001D618C" w:rsidRDefault="000E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4D7B" w14:textId="77777777" w:rsidR="00F55E56" w:rsidRDefault="00F55E56" w:rsidP="00763C40">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39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D"/>
    <w:rsid w:val="000E2508"/>
    <w:rsid w:val="00127511"/>
    <w:rsid w:val="001508BA"/>
    <w:rsid w:val="001B5279"/>
    <w:rsid w:val="001D618C"/>
    <w:rsid w:val="002B367F"/>
    <w:rsid w:val="002C54DD"/>
    <w:rsid w:val="00312697"/>
    <w:rsid w:val="00325E54"/>
    <w:rsid w:val="00361A7A"/>
    <w:rsid w:val="003B2A45"/>
    <w:rsid w:val="004707EF"/>
    <w:rsid w:val="004A233C"/>
    <w:rsid w:val="004E7EF2"/>
    <w:rsid w:val="00551CEF"/>
    <w:rsid w:val="005D5AB8"/>
    <w:rsid w:val="005D7124"/>
    <w:rsid w:val="005F7B9C"/>
    <w:rsid w:val="0066346A"/>
    <w:rsid w:val="00676903"/>
    <w:rsid w:val="006B2073"/>
    <w:rsid w:val="00701B9F"/>
    <w:rsid w:val="0073361B"/>
    <w:rsid w:val="00745EFF"/>
    <w:rsid w:val="007C0659"/>
    <w:rsid w:val="007E7888"/>
    <w:rsid w:val="00802351"/>
    <w:rsid w:val="008146CF"/>
    <w:rsid w:val="00817719"/>
    <w:rsid w:val="008C6588"/>
    <w:rsid w:val="008F2302"/>
    <w:rsid w:val="00926E37"/>
    <w:rsid w:val="009A2A50"/>
    <w:rsid w:val="009D1E48"/>
    <w:rsid w:val="009E2861"/>
    <w:rsid w:val="009E6EA7"/>
    <w:rsid w:val="00A07303"/>
    <w:rsid w:val="00A075CC"/>
    <w:rsid w:val="00A45E79"/>
    <w:rsid w:val="00B12B35"/>
    <w:rsid w:val="00B363F1"/>
    <w:rsid w:val="00B75A4C"/>
    <w:rsid w:val="00C325D3"/>
    <w:rsid w:val="00C4074F"/>
    <w:rsid w:val="00DC5A78"/>
    <w:rsid w:val="00F17D5A"/>
    <w:rsid w:val="00F55E56"/>
    <w:rsid w:val="00F568E2"/>
    <w:rsid w:val="00F85476"/>
    <w:rsid w:val="00F9767C"/>
    <w:rsid w:val="00FD1021"/>
    <w:rsid w:val="00FD3ADE"/>
    <w:rsid w:val="00FE5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6BF"/>
  <w15:chartTrackingRefBased/>
  <w15:docId w15:val="{C653B1E4-3C3E-489D-B618-3DF3012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4DD"/>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4DD"/>
    <w:pPr>
      <w:tabs>
        <w:tab w:val="center" w:pos="4819"/>
        <w:tab w:val="right" w:pos="9638"/>
      </w:tabs>
    </w:pPr>
  </w:style>
  <w:style w:type="character" w:customStyle="1" w:styleId="IntestazioneCarattere">
    <w:name w:val="Intestazione Carattere"/>
    <w:basedOn w:val="Carpredefinitoparagrafo"/>
    <w:link w:val="Intestazione"/>
    <w:uiPriority w:val="99"/>
    <w:rsid w:val="002C54DD"/>
    <w:rPr>
      <w:rFonts w:eastAsiaTheme="minorEastAsia"/>
    </w:rPr>
  </w:style>
  <w:style w:type="paragraph" w:styleId="Pidipagina">
    <w:name w:val="footer"/>
    <w:basedOn w:val="Normale"/>
    <w:link w:val="PidipaginaCarattere"/>
    <w:uiPriority w:val="99"/>
    <w:unhideWhenUsed/>
    <w:rsid w:val="002C54DD"/>
    <w:pPr>
      <w:tabs>
        <w:tab w:val="center" w:pos="4819"/>
        <w:tab w:val="right" w:pos="9638"/>
      </w:tabs>
    </w:pPr>
  </w:style>
  <w:style w:type="character" w:customStyle="1" w:styleId="PidipaginaCarattere">
    <w:name w:val="Piè di pagina Carattere"/>
    <w:basedOn w:val="Carpredefinitoparagrafo"/>
    <w:link w:val="Pidipagina"/>
    <w:uiPriority w:val="99"/>
    <w:rsid w:val="002C54D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6186">
      <w:bodyDiv w:val="1"/>
      <w:marLeft w:val="0"/>
      <w:marRight w:val="0"/>
      <w:marTop w:val="0"/>
      <w:marBottom w:val="0"/>
      <w:divBdr>
        <w:top w:val="none" w:sz="0" w:space="0" w:color="auto"/>
        <w:left w:val="none" w:sz="0" w:space="0" w:color="auto"/>
        <w:bottom w:val="none" w:sz="0" w:space="0" w:color="auto"/>
        <w:right w:val="none" w:sz="0" w:space="0" w:color="auto"/>
      </w:divBdr>
    </w:div>
    <w:div w:id="11593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6F335-F03E-411F-98D7-35BCB1366C85}">
  <ds:schemaRefs>
    <ds:schemaRef ds:uri="http://schemas.microsoft.com/sharepoint/v3/contenttype/forms"/>
  </ds:schemaRefs>
</ds:datastoreItem>
</file>

<file path=customXml/itemProps2.xml><?xml version="1.0" encoding="utf-8"?>
<ds:datastoreItem xmlns:ds="http://schemas.openxmlformats.org/officeDocument/2006/customXml" ds:itemID="{36A706B4-F678-481F-8800-CC2C30DD75E9}">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D6A612C4-0176-4708-B99E-C020A14D0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Francesca Zocche</cp:lastModifiedBy>
  <cp:revision>52</cp:revision>
  <dcterms:created xsi:type="dcterms:W3CDTF">2022-10-14T08:19:00Z</dcterms:created>
  <dcterms:modified xsi:type="dcterms:W3CDTF">2024-02-05T15:32:00Z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